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06775" w14:textId="77777777" w:rsidR="007C4D2A" w:rsidRPr="00667845" w:rsidRDefault="00E41EB5" w:rsidP="0058074C">
      <w:pPr>
        <w:rPr>
          <w:rFonts w:asciiTheme="minorHAnsi" w:hAnsiTheme="minorHAnsi" w:cstheme="minorHAnsi"/>
        </w:rPr>
      </w:pPr>
      <w:r w:rsidRPr="00667845">
        <w:rPr>
          <w:rFonts w:asciiTheme="minorHAnsi" w:hAnsiTheme="minorHAnsi" w:cstheme="minorHAnsi"/>
          <w:noProof/>
        </w:rPr>
        <w:drawing>
          <wp:anchor distT="0" distB="0" distL="114300" distR="114300" simplePos="0" relativeHeight="251659264" behindDoc="0" locked="0" layoutInCell="1" allowOverlap="1" wp14:anchorId="217AD88A" wp14:editId="00D1E9A6">
            <wp:simplePos x="0" y="0"/>
            <wp:positionH relativeFrom="margin">
              <wp:posOffset>0</wp:posOffset>
            </wp:positionH>
            <wp:positionV relativeFrom="paragraph">
              <wp:posOffset>147320</wp:posOffset>
            </wp:positionV>
            <wp:extent cx="1586230" cy="390525"/>
            <wp:effectExtent l="0" t="0" r="0" b="9525"/>
            <wp:wrapThrough wrapText="bothSides">
              <wp:wrapPolygon edited="0">
                <wp:start x="0" y="0"/>
                <wp:lineTo x="0" y="21073"/>
                <wp:lineTo x="21271" y="21073"/>
                <wp:lineTo x="21271" y="0"/>
                <wp:lineTo x="0" y="0"/>
              </wp:wrapPolygon>
            </wp:wrapThrough>
            <wp:docPr id="1" name="Image 1" descr="C:\Users\ieymer\AppData\Local\Microsoft\Windows\INetCache\Content.Word\LOGO GIE SEPTEMBRE 202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eymer\AppData\Local\Microsoft\Windows\INetCache\Content.Word\LOGO GIE SEPTEMBRE 2021 (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623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0DC15B" w14:textId="77777777" w:rsidR="007C4D2A" w:rsidRPr="00667845" w:rsidRDefault="007C4D2A">
      <w:pPr>
        <w:jc w:val="center"/>
        <w:rPr>
          <w:rFonts w:asciiTheme="minorHAnsi" w:hAnsiTheme="minorHAnsi" w:cstheme="minorHAnsi"/>
          <w:sz w:val="22"/>
          <w:szCs w:val="22"/>
        </w:rPr>
      </w:pPr>
    </w:p>
    <w:p w14:paraId="2FBF8F56" w14:textId="77777777" w:rsidR="005F3DF6" w:rsidRPr="00667845" w:rsidRDefault="005F3DF6">
      <w:pPr>
        <w:jc w:val="center"/>
        <w:rPr>
          <w:rFonts w:asciiTheme="minorHAnsi" w:hAnsiTheme="minorHAnsi" w:cstheme="minorHAnsi"/>
          <w:sz w:val="22"/>
          <w:szCs w:val="22"/>
        </w:rPr>
      </w:pPr>
    </w:p>
    <w:p w14:paraId="62EA9076" w14:textId="77777777" w:rsidR="005F3DF6" w:rsidRPr="00667845" w:rsidRDefault="005F3DF6">
      <w:pPr>
        <w:jc w:val="center"/>
        <w:rPr>
          <w:rFonts w:asciiTheme="minorHAnsi" w:hAnsiTheme="minorHAnsi" w:cstheme="minorHAnsi"/>
          <w:sz w:val="22"/>
          <w:szCs w:val="22"/>
        </w:rPr>
      </w:pPr>
    </w:p>
    <w:p w14:paraId="5BB4DDE0" w14:textId="77777777" w:rsidR="007C4D2A" w:rsidRPr="00667845" w:rsidRDefault="007C4D2A">
      <w:pPr>
        <w:jc w:val="center"/>
        <w:rPr>
          <w:rFonts w:asciiTheme="minorHAnsi" w:hAnsiTheme="minorHAnsi" w:cstheme="minorHAnsi"/>
          <w:sz w:val="22"/>
          <w:szCs w:val="22"/>
        </w:rPr>
      </w:pPr>
    </w:p>
    <w:p w14:paraId="44B0C081" w14:textId="77777777" w:rsidR="00120423" w:rsidRPr="00667845" w:rsidRDefault="00120423">
      <w:pPr>
        <w:spacing w:line="300" w:lineRule="exact"/>
        <w:jc w:val="center"/>
        <w:outlineLvl w:val="0"/>
        <w:rPr>
          <w:rFonts w:asciiTheme="minorHAnsi" w:hAnsiTheme="minorHAnsi" w:cstheme="minorHAnsi"/>
          <w:b/>
          <w:color w:val="0000FF"/>
          <w:sz w:val="28"/>
        </w:rPr>
      </w:pPr>
    </w:p>
    <w:p w14:paraId="66C37D20" w14:textId="1D108D26" w:rsidR="007C4D2A" w:rsidRPr="00684C7B" w:rsidRDefault="00684C7B" w:rsidP="00684C7B">
      <w:pPr>
        <w:spacing w:line="300" w:lineRule="exact"/>
        <w:jc w:val="center"/>
        <w:outlineLvl w:val="0"/>
      </w:pPr>
      <w:r w:rsidRPr="00684C7B">
        <w:rPr>
          <w:rFonts w:asciiTheme="minorHAnsi" w:hAnsiTheme="minorHAnsi" w:cstheme="minorHAnsi"/>
          <w:b/>
          <w:sz w:val="28"/>
        </w:rPr>
        <w:t xml:space="preserve">Organisation de la Grande Soirée Finale du concours Made </w:t>
      </w:r>
      <w:proofErr w:type="spellStart"/>
      <w:r w:rsidRPr="00684C7B">
        <w:rPr>
          <w:rFonts w:asciiTheme="minorHAnsi" w:hAnsiTheme="minorHAnsi" w:cstheme="minorHAnsi"/>
          <w:b/>
          <w:sz w:val="28"/>
        </w:rPr>
        <w:t>in</w:t>
      </w:r>
      <w:proofErr w:type="spellEnd"/>
      <w:r w:rsidRPr="00684C7B">
        <w:rPr>
          <w:rFonts w:asciiTheme="minorHAnsi" w:hAnsiTheme="minorHAnsi" w:cstheme="minorHAnsi"/>
          <w:b/>
          <w:sz w:val="28"/>
        </w:rPr>
        <w:t xml:space="preserve"> 92 202</w:t>
      </w:r>
      <w:r w:rsidR="00DC6340">
        <w:rPr>
          <w:rFonts w:asciiTheme="minorHAnsi" w:hAnsiTheme="minorHAnsi" w:cstheme="minorHAnsi"/>
          <w:b/>
          <w:sz w:val="28"/>
        </w:rPr>
        <w:t>5</w:t>
      </w:r>
    </w:p>
    <w:p w14:paraId="74A419ED" w14:textId="7B54E485" w:rsidR="008E5DE4" w:rsidRPr="00684C7B" w:rsidRDefault="008E5DE4" w:rsidP="008E5DE4">
      <w:pPr>
        <w:pStyle w:val="Corpsdetexte21"/>
        <w:jc w:val="center"/>
        <w:rPr>
          <w:rFonts w:asciiTheme="minorHAnsi" w:hAnsiTheme="minorHAnsi" w:cstheme="minorHAnsi"/>
          <w:sz w:val="22"/>
        </w:rPr>
      </w:pPr>
      <w:r w:rsidRPr="00684C7B">
        <w:rPr>
          <w:rFonts w:asciiTheme="minorHAnsi" w:hAnsiTheme="minorHAnsi" w:cstheme="minorHAnsi"/>
          <w:sz w:val="22"/>
        </w:rPr>
        <w:t xml:space="preserve">Numéro de consultation : </w:t>
      </w:r>
      <w:r w:rsidR="00684C7B" w:rsidRPr="00684C7B">
        <w:rPr>
          <w:rFonts w:asciiTheme="minorHAnsi" w:hAnsiTheme="minorHAnsi" w:cstheme="minorHAnsi"/>
          <w:sz w:val="22"/>
        </w:rPr>
        <w:t>202</w:t>
      </w:r>
      <w:r w:rsidR="008C4D6B">
        <w:rPr>
          <w:rFonts w:asciiTheme="minorHAnsi" w:hAnsiTheme="minorHAnsi" w:cstheme="minorHAnsi"/>
          <w:sz w:val="22"/>
        </w:rPr>
        <w:t>5</w:t>
      </w:r>
      <w:r w:rsidR="00684C7B" w:rsidRPr="00684C7B">
        <w:rPr>
          <w:rFonts w:asciiTheme="minorHAnsi" w:hAnsiTheme="minorHAnsi" w:cstheme="minorHAnsi"/>
          <w:sz w:val="22"/>
        </w:rPr>
        <w:t>-D92-0</w:t>
      </w:r>
      <w:r w:rsidR="008C4D6B">
        <w:rPr>
          <w:rFonts w:asciiTheme="minorHAnsi" w:hAnsiTheme="minorHAnsi" w:cstheme="minorHAnsi"/>
          <w:sz w:val="22"/>
        </w:rPr>
        <w:t>86</w:t>
      </w:r>
    </w:p>
    <w:p w14:paraId="5683891D" w14:textId="77777777" w:rsidR="008E5DE4" w:rsidRPr="00684C7B" w:rsidRDefault="008E5DE4" w:rsidP="008E5DE4">
      <w:pPr>
        <w:jc w:val="both"/>
        <w:rPr>
          <w:rFonts w:asciiTheme="minorHAnsi" w:hAnsiTheme="minorHAnsi" w:cstheme="minorHAnsi"/>
          <w:sz w:val="22"/>
        </w:rPr>
      </w:pPr>
    </w:p>
    <w:p w14:paraId="0F300CA8" w14:textId="77777777" w:rsidR="007C4D2A" w:rsidRPr="00684C7B"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16"/>
        </w:rPr>
      </w:pPr>
    </w:p>
    <w:p w14:paraId="41624AD2" w14:textId="412F0A96" w:rsidR="00352FD5" w:rsidRPr="00684C7B" w:rsidRDefault="00352FD5" w:rsidP="00352FD5">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36"/>
        </w:rPr>
      </w:pPr>
      <w:r w:rsidRPr="00684C7B">
        <w:rPr>
          <w:rFonts w:asciiTheme="minorHAnsi" w:hAnsiTheme="minorHAnsi" w:cstheme="minorHAnsi"/>
          <w:b/>
          <w:caps/>
          <w:sz w:val="36"/>
          <w:szCs w:val="36"/>
        </w:rPr>
        <w:t xml:space="preserve">règlement de </w:t>
      </w:r>
      <w:smartTag w:uri="urn:schemas-microsoft-com:office:smarttags" w:element="PersonName">
        <w:smartTagPr>
          <w:attr w:name="ProductID" w:val="LA CONSULTATION"/>
        </w:smartTagPr>
        <w:r w:rsidRPr="00684C7B">
          <w:rPr>
            <w:rFonts w:asciiTheme="minorHAnsi" w:hAnsiTheme="minorHAnsi" w:cstheme="minorHAnsi"/>
            <w:b/>
            <w:caps/>
            <w:sz w:val="36"/>
            <w:szCs w:val="36"/>
          </w:rPr>
          <w:t>la consultation</w:t>
        </w:r>
      </w:smartTag>
      <w:r w:rsidRPr="00684C7B">
        <w:rPr>
          <w:rFonts w:asciiTheme="minorHAnsi" w:hAnsiTheme="minorHAnsi" w:cstheme="minorHAnsi"/>
          <w:b/>
          <w:sz w:val="36"/>
        </w:rPr>
        <w:t xml:space="preserve"> </w:t>
      </w:r>
    </w:p>
    <w:p w14:paraId="44B5E925" w14:textId="77777777" w:rsidR="00344E62" w:rsidRPr="00684C7B" w:rsidRDefault="00344E62" w:rsidP="00352FD5">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16"/>
          <w:szCs w:val="16"/>
        </w:rPr>
      </w:pPr>
    </w:p>
    <w:p w14:paraId="74E74979" w14:textId="77777777" w:rsidR="00344E62" w:rsidRPr="00684C7B" w:rsidRDefault="00344E62">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36"/>
        </w:rPr>
      </w:pPr>
      <w:r w:rsidRPr="00684C7B">
        <w:rPr>
          <w:rFonts w:asciiTheme="minorHAnsi" w:hAnsiTheme="minorHAnsi" w:cstheme="minorHAnsi"/>
          <w:b/>
          <w:sz w:val="36"/>
        </w:rPr>
        <w:t>MARCHE PASSE SELON</w:t>
      </w:r>
    </w:p>
    <w:p w14:paraId="72DD2032" w14:textId="67FA9852" w:rsidR="007C4D2A" w:rsidRPr="00684C7B" w:rsidRDefault="00344E62">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36"/>
        </w:rPr>
      </w:pPr>
      <w:r w:rsidRPr="00684C7B">
        <w:rPr>
          <w:rFonts w:asciiTheme="minorHAnsi" w:hAnsiTheme="minorHAnsi" w:cstheme="minorHAnsi"/>
          <w:b/>
          <w:sz w:val="36"/>
        </w:rPr>
        <w:t>PROCEDURE ADAPTEE</w:t>
      </w:r>
    </w:p>
    <w:p w14:paraId="28290A10" w14:textId="77777777" w:rsidR="007C4D2A" w:rsidRPr="00684C7B"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sz w:val="16"/>
        </w:rPr>
      </w:pPr>
    </w:p>
    <w:p w14:paraId="4973D0DE" w14:textId="46560456" w:rsidR="007C4D2A" w:rsidRPr="00684C7B"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caps/>
          <w:sz w:val="28"/>
        </w:rPr>
      </w:pPr>
    </w:p>
    <w:p w14:paraId="7B20B24E" w14:textId="7EA6A542" w:rsidR="007C4D2A" w:rsidRPr="00684C7B"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b/>
          <w:caps/>
          <w:sz w:val="28"/>
        </w:rPr>
      </w:pPr>
      <w:r w:rsidRPr="00684C7B">
        <w:rPr>
          <w:rFonts w:asciiTheme="minorHAnsi" w:hAnsiTheme="minorHAnsi" w:cstheme="minorHAnsi"/>
          <w:b/>
          <w:caps/>
          <w:sz w:val="28"/>
        </w:rPr>
        <w:t>ACCORD-CADRE UNIQUE</w:t>
      </w:r>
    </w:p>
    <w:p w14:paraId="30655C7D" w14:textId="77777777" w:rsidR="007C4D2A" w:rsidRPr="00684C7B" w:rsidRDefault="007C4D2A">
      <w:pPr>
        <w:pBdr>
          <w:top w:val="double" w:sz="4" w:space="6" w:color="auto"/>
          <w:left w:val="double" w:sz="4" w:space="5" w:color="auto"/>
          <w:bottom w:val="double" w:sz="4" w:space="6" w:color="auto"/>
          <w:right w:val="double" w:sz="4" w:space="6" w:color="auto"/>
        </w:pBdr>
        <w:ind w:left="1418" w:right="1701"/>
        <w:jc w:val="center"/>
        <w:outlineLvl w:val="0"/>
        <w:rPr>
          <w:rFonts w:asciiTheme="minorHAnsi" w:hAnsiTheme="minorHAnsi" w:cstheme="minorHAnsi"/>
          <w:caps/>
          <w:sz w:val="22"/>
          <w:szCs w:val="22"/>
        </w:rPr>
      </w:pPr>
    </w:p>
    <w:p w14:paraId="3B99EE85" w14:textId="51867876" w:rsidR="00A17937" w:rsidRPr="00684C7B" w:rsidRDefault="007C4D2A">
      <w:pPr>
        <w:pBdr>
          <w:top w:val="double" w:sz="4" w:space="6" w:color="auto"/>
          <w:left w:val="double" w:sz="4" w:space="5" w:color="auto"/>
          <w:bottom w:val="double" w:sz="4" w:space="6" w:color="auto"/>
          <w:right w:val="double" w:sz="4" w:space="6" w:color="auto"/>
        </w:pBdr>
        <w:ind w:left="1418" w:right="1701"/>
        <w:jc w:val="center"/>
        <w:rPr>
          <w:rFonts w:asciiTheme="minorHAnsi" w:hAnsiTheme="minorHAnsi" w:cstheme="minorHAnsi"/>
          <w:b/>
          <w:sz w:val="28"/>
        </w:rPr>
      </w:pPr>
      <w:r w:rsidRPr="00684C7B">
        <w:rPr>
          <w:rFonts w:asciiTheme="minorHAnsi" w:hAnsiTheme="minorHAnsi" w:cstheme="minorHAnsi"/>
          <w:b/>
          <w:sz w:val="28"/>
        </w:rPr>
        <w:t xml:space="preserve">Services </w:t>
      </w:r>
    </w:p>
    <w:p w14:paraId="52A85F75" w14:textId="77777777" w:rsidR="007C4D2A" w:rsidRPr="00684C7B" w:rsidRDefault="007C4D2A">
      <w:pPr>
        <w:jc w:val="both"/>
        <w:rPr>
          <w:rFonts w:asciiTheme="minorHAnsi" w:hAnsiTheme="minorHAnsi" w:cstheme="minorHAnsi"/>
          <w:sz w:val="22"/>
        </w:rPr>
      </w:pPr>
    </w:p>
    <w:p w14:paraId="2062EF29" w14:textId="77777777" w:rsidR="00C72507" w:rsidRPr="00684C7B" w:rsidRDefault="00E41EB5" w:rsidP="00C72507">
      <w:pPr>
        <w:jc w:val="center"/>
        <w:rPr>
          <w:rFonts w:asciiTheme="minorHAnsi" w:hAnsiTheme="minorHAnsi" w:cstheme="minorHAnsi"/>
          <w:i/>
          <w:sz w:val="18"/>
          <w:szCs w:val="18"/>
        </w:rPr>
      </w:pPr>
      <w:r w:rsidRPr="00684C7B">
        <w:rPr>
          <w:rFonts w:asciiTheme="minorHAnsi" w:hAnsiTheme="minorHAnsi" w:cstheme="minorHAnsi"/>
          <w:i/>
          <w:sz w:val="18"/>
          <w:szCs w:val="18"/>
        </w:rPr>
        <w:t>Code de la commande publique</w:t>
      </w:r>
    </w:p>
    <w:p w14:paraId="0E7DC1B4" w14:textId="77777777" w:rsidR="003B6A18" w:rsidRPr="00684C7B" w:rsidRDefault="003B6A18" w:rsidP="003B6A18">
      <w:pPr>
        <w:jc w:val="both"/>
        <w:rPr>
          <w:rFonts w:asciiTheme="minorHAnsi" w:hAnsiTheme="minorHAnsi" w:cstheme="minorHAnsi"/>
          <w:sz w:val="22"/>
        </w:rPr>
      </w:pPr>
    </w:p>
    <w:p w14:paraId="097CC6A6" w14:textId="77777777" w:rsidR="003B6A18" w:rsidRPr="00684C7B" w:rsidRDefault="003B6A18" w:rsidP="00E41EB5">
      <w:pPr>
        <w:pBdr>
          <w:top w:val="single" w:sz="4" w:space="1" w:color="auto"/>
          <w:left w:val="single" w:sz="4" w:space="4" w:color="auto"/>
          <w:bottom w:val="single" w:sz="4" w:space="14" w:color="auto"/>
          <w:right w:val="single" w:sz="4" w:space="4" w:color="auto"/>
        </w:pBdr>
        <w:tabs>
          <w:tab w:val="left" w:pos="6804"/>
        </w:tabs>
        <w:jc w:val="center"/>
        <w:outlineLvl w:val="0"/>
        <w:rPr>
          <w:rFonts w:asciiTheme="minorHAnsi" w:hAnsiTheme="minorHAnsi" w:cstheme="minorHAnsi"/>
          <w:caps/>
          <w:sz w:val="16"/>
        </w:rPr>
      </w:pPr>
    </w:p>
    <w:p w14:paraId="12DD80E2" w14:textId="6F1754D5" w:rsidR="003B6A18" w:rsidRPr="00684C7B" w:rsidRDefault="003B6A18" w:rsidP="00E41EB5">
      <w:pPr>
        <w:pBdr>
          <w:top w:val="single" w:sz="4" w:space="1" w:color="auto"/>
          <w:left w:val="single" w:sz="4" w:space="4" w:color="auto"/>
          <w:bottom w:val="single" w:sz="4" w:space="14" w:color="auto"/>
          <w:right w:val="single" w:sz="4" w:space="4" w:color="auto"/>
        </w:pBdr>
        <w:tabs>
          <w:tab w:val="left" w:pos="6804"/>
        </w:tabs>
        <w:jc w:val="center"/>
        <w:outlineLvl w:val="0"/>
        <w:rPr>
          <w:rFonts w:asciiTheme="minorHAnsi" w:hAnsiTheme="minorHAnsi" w:cstheme="minorHAnsi"/>
          <w:b/>
          <w:caps/>
          <w:sz w:val="24"/>
          <w:szCs w:val="24"/>
        </w:rPr>
      </w:pPr>
      <w:r w:rsidRPr="00684C7B">
        <w:rPr>
          <w:rFonts w:asciiTheme="minorHAnsi" w:hAnsiTheme="minorHAnsi" w:cstheme="minorHAnsi"/>
          <w:b/>
          <w:caps/>
          <w:sz w:val="24"/>
          <w:szCs w:val="24"/>
        </w:rPr>
        <w:t xml:space="preserve">Date et heure limites de dépôt des offres : </w:t>
      </w:r>
      <w:r w:rsidRPr="00684C7B">
        <w:rPr>
          <w:rFonts w:asciiTheme="minorHAnsi" w:hAnsiTheme="minorHAnsi" w:cstheme="minorHAnsi"/>
          <w:b/>
          <w:caps/>
          <w:sz w:val="24"/>
          <w:szCs w:val="24"/>
        </w:rPr>
        <w:tab/>
      </w:r>
      <w:r w:rsidR="008C4D6B">
        <w:rPr>
          <w:rFonts w:asciiTheme="minorHAnsi" w:hAnsiTheme="minorHAnsi" w:cstheme="minorHAnsi"/>
          <w:b/>
          <w:caps/>
          <w:sz w:val="24"/>
          <w:szCs w:val="24"/>
        </w:rPr>
        <w:t>15</w:t>
      </w:r>
      <w:r w:rsidR="00782FBA">
        <w:rPr>
          <w:rFonts w:asciiTheme="minorHAnsi" w:hAnsiTheme="minorHAnsi" w:cstheme="minorHAnsi"/>
          <w:b/>
          <w:caps/>
          <w:sz w:val="24"/>
          <w:szCs w:val="24"/>
        </w:rPr>
        <w:t>/</w:t>
      </w:r>
      <w:r w:rsidR="008C4D6B">
        <w:rPr>
          <w:rFonts w:asciiTheme="minorHAnsi" w:hAnsiTheme="minorHAnsi" w:cstheme="minorHAnsi"/>
          <w:b/>
          <w:caps/>
          <w:sz w:val="24"/>
          <w:szCs w:val="24"/>
        </w:rPr>
        <w:t>01</w:t>
      </w:r>
      <w:r w:rsidR="00782FBA">
        <w:rPr>
          <w:rFonts w:asciiTheme="minorHAnsi" w:hAnsiTheme="minorHAnsi" w:cstheme="minorHAnsi"/>
          <w:b/>
          <w:caps/>
          <w:sz w:val="24"/>
          <w:szCs w:val="24"/>
        </w:rPr>
        <w:t>/202</w:t>
      </w:r>
      <w:r w:rsidR="008C4D6B">
        <w:rPr>
          <w:rFonts w:asciiTheme="minorHAnsi" w:hAnsiTheme="minorHAnsi" w:cstheme="minorHAnsi"/>
          <w:b/>
          <w:caps/>
          <w:sz w:val="24"/>
          <w:szCs w:val="24"/>
        </w:rPr>
        <w:t>6</w:t>
      </w:r>
      <w:r w:rsidR="00782FBA">
        <w:rPr>
          <w:rFonts w:asciiTheme="minorHAnsi" w:hAnsiTheme="minorHAnsi" w:cstheme="minorHAnsi"/>
          <w:b/>
          <w:caps/>
          <w:sz w:val="24"/>
          <w:szCs w:val="24"/>
        </w:rPr>
        <w:t xml:space="preserve"> </w:t>
      </w:r>
      <w:r w:rsidRPr="00684C7B">
        <w:rPr>
          <w:rFonts w:asciiTheme="minorHAnsi" w:hAnsiTheme="minorHAnsi" w:cstheme="minorHAnsi"/>
          <w:b/>
          <w:caps/>
          <w:sz w:val="24"/>
          <w:szCs w:val="24"/>
        </w:rPr>
        <w:t>à 12 heures</w:t>
      </w:r>
    </w:p>
    <w:p w14:paraId="56A628E1" w14:textId="77777777" w:rsidR="002241D3" w:rsidRPr="00684C7B" w:rsidRDefault="002241D3" w:rsidP="002241D3">
      <w:pPr>
        <w:jc w:val="both"/>
        <w:rPr>
          <w:rFonts w:asciiTheme="minorHAnsi" w:hAnsiTheme="minorHAnsi" w:cstheme="minorHAnsi"/>
          <w:sz w:val="22"/>
        </w:rPr>
      </w:pPr>
    </w:p>
    <w:p w14:paraId="3F7B2438" w14:textId="2EC81CE3" w:rsidR="007C4D2A" w:rsidRPr="00684C7B" w:rsidRDefault="007C4D2A">
      <w:pPr>
        <w:jc w:val="both"/>
        <w:rPr>
          <w:rFonts w:asciiTheme="minorHAnsi" w:hAnsiTheme="minorHAnsi" w:cstheme="minorHAnsi"/>
          <w:sz w:val="22"/>
        </w:rPr>
      </w:pPr>
      <w:r w:rsidRPr="00684C7B">
        <w:rPr>
          <w:rFonts w:asciiTheme="minorHAnsi" w:hAnsiTheme="minorHAnsi" w:cstheme="minorHAnsi"/>
          <w:sz w:val="22"/>
        </w:rPr>
        <w:t xml:space="preserve">Le dossier de consultation </w:t>
      </w:r>
      <w:r w:rsidR="007F499D" w:rsidRPr="00684C7B">
        <w:rPr>
          <w:rFonts w:asciiTheme="minorHAnsi" w:hAnsiTheme="minorHAnsi" w:cstheme="minorHAnsi"/>
          <w:sz w:val="22"/>
        </w:rPr>
        <w:t xml:space="preserve">fourni aux </w:t>
      </w:r>
      <w:r w:rsidRPr="00684C7B">
        <w:rPr>
          <w:rFonts w:asciiTheme="minorHAnsi" w:hAnsiTheme="minorHAnsi" w:cstheme="minorHAnsi"/>
          <w:sz w:val="22"/>
        </w:rPr>
        <w:t>entreprises est composé des pièces suivantes</w:t>
      </w:r>
      <w:r w:rsidR="00B810D8" w:rsidRPr="00684C7B">
        <w:rPr>
          <w:rFonts w:asciiTheme="minorHAnsi" w:hAnsiTheme="minorHAnsi" w:cstheme="minorHAnsi"/>
          <w:sz w:val="22"/>
        </w:rPr>
        <w:t> :</w:t>
      </w:r>
    </w:p>
    <w:p w14:paraId="72294212" w14:textId="77777777" w:rsidR="007C4D2A" w:rsidRPr="00684C7B" w:rsidRDefault="00B810D8">
      <w:pPr>
        <w:numPr>
          <w:ilvl w:val="0"/>
          <w:numId w:val="1"/>
        </w:numPr>
        <w:spacing w:before="60"/>
        <w:jc w:val="both"/>
        <w:rPr>
          <w:rFonts w:asciiTheme="minorHAnsi" w:hAnsiTheme="minorHAnsi" w:cstheme="minorHAnsi"/>
          <w:sz w:val="22"/>
        </w:rPr>
      </w:pPr>
      <w:r w:rsidRPr="00684C7B">
        <w:rPr>
          <w:rFonts w:asciiTheme="minorHAnsi" w:hAnsiTheme="minorHAnsi" w:cstheme="minorHAnsi"/>
          <w:sz w:val="22"/>
        </w:rPr>
        <w:t>l</w:t>
      </w:r>
      <w:r w:rsidR="007C4D2A" w:rsidRPr="00684C7B">
        <w:rPr>
          <w:rFonts w:asciiTheme="minorHAnsi" w:hAnsiTheme="minorHAnsi" w:cstheme="minorHAnsi"/>
          <w:sz w:val="22"/>
        </w:rPr>
        <w:t xml:space="preserve">e présent </w:t>
      </w:r>
      <w:r w:rsidRPr="00684C7B">
        <w:rPr>
          <w:rFonts w:asciiTheme="minorHAnsi" w:hAnsiTheme="minorHAnsi" w:cstheme="minorHAnsi"/>
          <w:sz w:val="22"/>
        </w:rPr>
        <w:t>r</w:t>
      </w:r>
      <w:r w:rsidR="007C4D2A" w:rsidRPr="00684C7B">
        <w:rPr>
          <w:rFonts w:asciiTheme="minorHAnsi" w:hAnsiTheme="minorHAnsi" w:cstheme="minorHAnsi"/>
          <w:sz w:val="22"/>
        </w:rPr>
        <w:t>èglement de la consultation</w:t>
      </w:r>
      <w:r w:rsidR="00352FD5" w:rsidRPr="00684C7B">
        <w:rPr>
          <w:rFonts w:asciiTheme="minorHAnsi" w:hAnsiTheme="minorHAnsi" w:cstheme="minorHAnsi"/>
          <w:sz w:val="22"/>
        </w:rPr>
        <w:t>,</w:t>
      </w:r>
    </w:p>
    <w:p w14:paraId="33D8A28D" w14:textId="77777777" w:rsidR="005C43EB" w:rsidRPr="00684C7B" w:rsidRDefault="005C43EB">
      <w:pPr>
        <w:numPr>
          <w:ilvl w:val="0"/>
          <w:numId w:val="1"/>
        </w:numPr>
        <w:spacing w:before="60"/>
        <w:jc w:val="both"/>
        <w:rPr>
          <w:rFonts w:asciiTheme="minorHAnsi" w:hAnsiTheme="minorHAnsi" w:cstheme="minorHAnsi"/>
          <w:sz w:val="22"/>
        </w:rPr>
      </w:pPr>
      <w:r w:rsidRPr="00684C7B">
        <w:rPr>
          <w:rFonts w:asciiTheme="minorHAnsi" w:hAnsiTheme="minorHAnsi" w:cstheme="minorHAnsi"/>
          <w:sz w:val="22"/>
        </w:rPr>
        <w:t>la fiche « Coordonnées du candidat »</w:t>
      </w:r>
      <w:r w:rsidR="00352FD5" w:rsidRPr="00684C7B">
        <w:rPr>
          <w:rFonts w:asciiTheme="minorHAnsi" w:hAnsiTheme="minorHAnsi" w:cstheme="minorHAnsi"/>
          <w:sz w:val="22"/>
        </w:rPr>
        <w:t>,</w:t>
      </w:r>
    </w:p>
    <w:p w14:paraId="6653ADD5" w14:textId="77777777" w:rsidR="005612D8" w:rsidRPr="00684C7B" w:rsidRDefault="005612D8" w:rsidP="005612D8">
      <w:pPr>
        <w:numPr>
          <w:ilvl w:val="0"/>
          <w:numId w:val="1"/>
        </w:numPr>
        <w:spacing w:before="60"/>
        <w:jc w:val="both"/>
        <w:rPr>
          <w:rFonts w:asciiTheme="minorHAnsi" w:hAnsiTheme="minorHAnsi" w:cstheme="minorHAnsi"/>
          <w:sz w:val="22"/>
        </w:rPr>
      </w:pPr>
      <w:r w:rsidRPr="00684C7B">
        <w:rPr>
          <w:rFonts w:asciiTheme="minorHAnsi" w:hAnsiTheme="minorHAnsi" w:cstheme="minorHAnsi"/>
          <w:sz w:val="22"/>
        </w:rPr>
        <w:t>le cadre de présentation des chiffres d’affaires des trois derniers exercices,</w:t>
      </w:r>
    </w:p>
    <w:p w14:paraId="3340B4FF" w14:textId="77777777" w:rsidR="005612D8" w:rsidRPr="00684C7B" w:rsidRDefault="005612D8" w:rsidP="005612D8">
      <w:pPr>
        <w:numPr>
          <w:ilvl w:val="0"/>
          <w:numId w:val="1"/>
        </w:numPr>
        <w:spacing w:before="60"/>
        <w:jc w:val="both"/>
        <w:rPr>
          <w:rFonts w:asciiTheme="minorHAnsi" w:hAnsiTheme="minorHAnsi" w:cstheme="minorHAnsi"/>
          <w:sz w:val="22"/>
        </w:rPr>
      </w:pPr>
      <w:r w:rsidRPr="00684C7B">
        <w:rPr>
          <w:rFonts w:asciiTheme="minorHAnsi" w:hAnsiTheme="minorHAnsi" w:cstheme="minorHAnsi"/>
          <w:sz w:val="22"/>
        </w:rPr>
        <w:t>le cadre de présentation des effectifs moyens du candidat et l’importance du personnel d’encadrement pour chacune des trois dernières années,</w:t>
      </w:r>
    </w:p>
    <w:p w14:paraId="546C74B3" w14:textId="77777777" w:rsidR="005612D8" w:rsidRPr="00684C7B" w:rsidRDefault="005612D8" w:rsidP="005612D8">
      <w:pPr>
        <w:numPr>
          <w:ilvl w:val="0"/>
          <w:numId w:val="1"/>
        </w:numPr>
        <w:spacing w:before="60"/>
        <w:jc w:val="both"/>
        <w:rPr>
          <w:rFonts w:asciiTheme="minorHAnsi" w:hAnsiTheme="minorHAnsi" w:cstheme="minorHAnsi"/>
          <w:sz w:val="22"/>
        </w:rPr>
      </w:pPr>
      <w:r w:rsidRPr="00684C7B">
        <w:rPr>
          <w:rFonts w:asciiTheme="minorHAnsi" w:hAnsiTheme="minorHAnsi" w:cstheme="minorHAnsi"/>
          <w:sz w:val="22"/>
        </w:rPr>
        <w:t>le cadre de présentation des références au cours des trois dernières années,</w:t>
      </w:r>
    </w:p>
    <w:p w14:paraId="7BFBA69F" w14:textId="53B5C844" w:rsidR="007C4D2A" w:rsidRPr="00684C7B" w:rsidRDefault="00825F1E" w:rsidP="00684C7B">
      <w:pPr>
        <w:numPr>
          <w:ilvl w:val="0"/>
          <w:numId w:val="1"/>
        </w:numPr>
        <w:spacing w:before="60"/>
        <w:jc w:val="both"/>
        <w:rPr>
          <w:rFonts w:asciiTheme="minorHAnsi" w:hAnsiTheme="minorHAnsi" w:cstheme="minorHAnsi"/>
          <w:sz w:val="22"/>
        </w:rPr>
      </w:pPr>
      <w:r w:rsidRPr="00684C7B">
        <w:rPr>
          <w:rFonts w:asciiTheme="minorHAnsi" w:hAnsiTheme="minorHAnsi" w:cstheme="minorHAnsi"/>
          <w:sz w:val="22"/>
        </w:rPr>
        <w:t>l</w:t>
      </w:r>
      <w:r w:rsidR="007C4D2A" w:rsidRPr="00684C7B">
        <w:rPr>
          <w:rFonts w:asciiTheme="minorHAnsi" w:hAnsiTheme="minorHAnsi" w:cstheme="minorHAnsi"/>
          <w:sz w:val="22"/>
        </w:rPr>
        <w:t>’accord-cadre</w:t>
      </w:r>
      <w:r w:rsidR="005E115A" w:rsidRPr="00684C7B">
        <w:rPr>
          <w:rFonts w:asciiTheme="minorHAnsi" w:hAnsiTheme="minorHAnsi" w:cstheme="minorHAnsi"/>
          <w:sz w:val="22"/>
        </w:rPr>
        <w:t xml:space="preserve"> </w:t>
      </w:r>
      <w:r w:rsidR="00E41EB5" w:rsidRPr="00684C7B">
        <w:rPr>
          <w:rFonts w:asciiTheme="minorHAnsi" w:hAnsiTheme="minorHAnsi" w:cstheme="minorHAnsi"/>
          <w:sz w:val="22"/>
        </w:rPr>
        <w:t xml:space="preserve">valant CCAP </w:t>
      </w:r>
      <w:r w:rsidR="005E115A" w:rsidRPr="00684C7B">
        <w:rPr>
          <w:rFonts w:asciiTheme="minorHAnsi" w:hAnsiTheme="minorHAnsi" w:cstheme="minorHAnsi"/>
          <w:sz w:val="22"/>
        </w:rPr>
        <w:t>(document contractuel à remplir obligatoirement par le candidat)</w:t>
      </w:r>
      <w:r w:rsidR="00352FD5" w:rsidRPr="00684C7B">
        <w:rPr>
          <w:rFonts w:asciiTheme="minorHAnsi" w:hAnsiTheme="minorHAnsi" w:cstheme="minorHAnsi"/>
          <w:i/>
          <w:sz w:val="22"/>
        </w:rPr>
        <w:t>,</w:t>
      </w:r>
    </w:p>
    <w:p w14:paraId="67A07CB5" w14:textId="77777777" w:rsidR="00684C7B" w:rsidRPr="00684C7B" w:rsidRDefault="00825F1E" w:rsidP="001939B4">
      <w:pPr>
        <w:numPr>
          <w:ilvl w:val="0"/>
          <w:numId w:val="7"/>
        </w:numPr>
        <w:spacing w:before="60"/>
        <w:jc w:val="both"/>
        <w:rPr>
          <w:rFonts w:asciiTheme="minorHAnsi" w:hAnsiTheme="minorHAnsi" w:cstheme="minorHAnsi"/>
          <w:i/>
          <w:sz w:val="22"/>
        </w:rPr>
      </w:pPr>
      <w:r w:rsidRPr="00684C7B">
        <w:rPr>
          <w:rFonts w:asciiTheme="minorHAnsi" w:hAnsiTheme="minorHAnsi" w:cstheme="minorHAnsi"/>
          <w:sz w:val="22"/>
        </w:rPr>
        <w:t>l</w:t>
      </w:r>
      <w:r w:rsidR="007C4D2A" w:rsidRPr="00684C7B">
        <w:rPr>
          <w:rFonts w:asciiTheme="minorHAnsi" w:hAnsiTheme="minorHAnsi" w:cstheme="minorHAnsi"/>
          <w:sz w:val="22"/>
        </w:rPr>
        <w:t>e cahier des clauses techniques particulières (document contractuel)</w:t>
      </w:r>
      <w:r w:rsidR="00E825A9" w:rsidRPr="00684C7B">
        <w:rPr>
          <w:rFonts w:asciiTheme="minorHAnsi" w:hAnsiTheme="minorHAnsi" w:cstheme="minorHAnsi"/>
          <w:sz w:val="22"/>
        </w:rPr>
        <w:t xml:space="preserve"> </w:t>
      </w:r>
    </w:p>
    <w:p w14:paraId="3BC8EE06" w14:textId="429EB34C" w:rsidR="007C4D2A" w:rsidRPr="00684C7B" w:rsidRDefault="00684C7B" w:rsidP="00684C7B">
      <w:pPr>
        <w:numPr>
          <w:ilvl w:val="0"/>
          <w:numId w:val="2"/>
        </w:numPr>
        <w:spacing w:before="60"/>
        <w:jc w:val="both"/>
        <w:rPr>
          <w:rFonts w:asciiTheme="minorHAnsi" w:hAnsiTheme="minorHAnsi" w:cstheme="minorHAnsi"/>
          <w:i/>
          <w:sz w:val="22"/>
        </w:rPr>
      </w:pPr>
      <w:r w:rsidRPr="00684C7B">
        <w:rPr>
          <w:rFonts w:asciiTheme="minorHAnsi" w:hAnsiTheme="minorHAnsi" w:cstheme="minorHAnsi"/>
          <w:sz w:val="22"/>
        </w:rPr>
        <w:t>le cadre de réponse financier (document contractuel à remplir obligatoirement par le candidat</w:t>
      </w:r>
      <w:r w:rsidR="007C4D2A" w:rsidRPr="00684C7B">
        <w:rPr>
          <w:rFonts w:asciiTheme="minorHAnsi" w:hAnsiTheme="minorHAnsi" w:cstheme="minorHAnsi"/>
          <w:sz w:val="22"/>
        </w:rPr>
        <w:t>)</w:t>
      </w:r>
      <w:r w:rsidR="00352FD5" w:rsidRPr="00684C7B">
        <w:rPr>
          <w:rFonts w:asciiTheme="minorHAnsi" w:hAnsiTheme="minorHAnsi" w:cstheme="minorHAnsi"/>
          <w:sz w:val="22"/>
        </w:rPr>
        <w:t>,</w:t>
      </w:r>
    </w:p>
    <w:p w14:paraId="11489E7E" w14:textId="0133853B" w:rsidR="009826EF" w:rsidRPr="00684C7B" w:rsidRDefault="007C4D2A" w:rsidP="00602A62">
      <w:pPr>
        <w:numPr>
          <w:ilvl w:val="0"/>
          <w:numId w:val="6"/>
        </w:numPr>
        <w:tabs>
          <w:tab w:val="clear" w:pos="720"/>
          <w:tab w:val="num" w:pos="284"/>
        </w:tabs>
        <w:spacing w:before="60"/>
        <w:ind w:left="284" w:hanging="284"/>
        <w:jc w:val="both"/>
        <w:rPr>
          <w:rFonts w:asciiTheme="minorHAnsi" w:hAnsiTheme="minorHAnsi" w:cstheme="minorHAnsi"/>
          <w:sz w:val="22"/>
        </w:rPr>
      </w:pPr>
      <w:r w:rsidRPr="00684C7B">
        <w:rPr>
          <w:rFonts w:asciiTheme="minorHAnsi" w:hAnsiTheme="minorHAnsi" w:cstheme="minorHAnsi"/>
          <w:sz w:val="22"/>
        </w:rPr>
        <w:t xml:space="preserve">le cadre de </w:t>
      </w:r>
      <w:r w:rsidR="007F499D" w:rsidRPr="00684C7B">
        <w:rPr>
          <w:rFonts w:asciiTheme="minorHAnsi" w:hAnsiTheme="minorHAnsi" w:cstheme="minorHAnsi"/>
          <w:sz w:val="22"/>
        </w:rPr>
        <w:t xml:space="preserve">réponse technique </w:t>
      </w:r>
      <w:r w:rsidRPr="00684C7B">
        <w:rPr>
          <w:rFonts w:asciiTheme="minorHAnsi" w:hAnsiTheme="minorHAnsi" w:cstheme="minorHAnsi"/>
          <w:sz w:val="22"/>
        </w:rPr>
        <w:t xml:space="preserve">destiné à apprécier la valeur technique de l’offre (document </w:t>
      </w:r>
      <w:r w:rsidR="000E6B02" w:rsidRPr="00684C7B">
        <w:rPr>
          <w:rFonts w:asciiTheme="minorHAnsi" w:hAnsiTheme="minorHAnsi" w:cstheme="minorHAnsi"/>
          <w:sz w:val="22"/>
        </w:rPr>
        <w:t xml:space="preserve">GIE du groupe </w:t>
      </w:r>
      <w:r w:rsidR="00BA4CC4" w:rsidRPr="00684C7B">
        <w:rPr>
          <w:rFonts w:asciiTheme="minorHAnsi" w:hAnsiTheme="minorHAnsi" w:cstheme="minorHAnsi"/>
          <w:sz w:val="22"/>
        </w:rPr>
        <w:t>CCI</w:t>
      </w:r>
      <w:r w:rsidR="0047460B" w:rsidRPr="00684C7B">
        <w:rPr>
          <w:rFonts w:asciiTheme="minorHAnsi" w:hAnsiTheme="minorHAnsi" w:cstheme="minorHAnsi"/>
          <w:sz w:val="22"/>
        </w:rPr>
        <w:t xml:space="preserve"> Paris Ile-de-France</w:t>
      </w:r>
      <w:r w:rsidRPr="00684C7B">
        <w:rPr>
          <w:rFonts w:asciiTheme="minorHAnsi" w:hAnsiTheme="minorHAnsi" w:cstheme="minorHAnsi"/>
          <w:sz w:val="22"/>
        </w:rPr>
        <w:t xml:space="preserve"> à remplir obligatoirement par le candidat)</w:t>
      </w:r>
      <w:r w:rsidR="00352FD5" w:rsidRPr="00684C7B">
        <w:rPr>
          <w:rFonts w:asciiTheme="minorHAnsi" w:hAnsiTheme="minorHAnsi" w:cstheme="minorHAnsi"/>
          <w:sz w:val="22"/>
        </w:rPr>
        <w:t>.</w:t>
      </w:r>
    </w:p>
    <w:p w14:paraId="68AE6096" w14:textId="77777777" w:rsidR="00F271D2" w:rsidRPr="00667845" w:rsidRDefault="00F271D2" w:rsidP="00352FD5">
      <w:pPr>
        <w:jc w:val="both"/>
        <w:rPr>
          <w:rFonts w:asciiTheme="minorHAnsi" w:hAnsiTheme="minorHAnsi" w:cstheme="minorHAnsi"/>
          <w:sz w:val="22"/>
          <w:szCs w:val="22"/>
        </w:rPr>
      </w:pPr>
    </w:p>
    <w:p w14:paraId="04BC41F9" w14:textId="60B63159" w:rsidR="00612C8D" w:rsidRPr="00667845" w:rsidRDefault="00612C8D" w:rsidP="00AC1DE0">
      <w:pPr>
        <w:pStyle w:val="Corpsdetexte21"/>
        <w:rPr>
          <w:rFonts w:asciiTheme="minorHAnsi" w:hAnsiTheme="minorHAnsi" w:cstheme="minorHAnsi"/>
          <w:b/>
          <w:sz w:val="22"/>
        </w:rPr>
      </w:pPr>
      <w:r w:rsidRPr="00667845">
        <w:rPr>
          <w:rFonts w:asciiTheme="minorHAnsi" w:hAnsiTheme="minorHAnsi" w:cstheme="minorHAnsi"/>
          <w:b/>
          <w:sz w:val="22"/>
        </w:rPr>
        <w:t xml:space="preserve">Ce document comporte </w:t>
      </w:r>
      <w:r w:rsidRPr="00667845">
        <w:rPr>
          <w:rFonts w:asciiTheme="minorHAnsi" w:hAnsiTheme="minorHAnsi" w:cstheme="minorHAnsi"/>
          <w:b/>
          <w:sz w:val="22"/>
        </w:rPr>
        <w:fldChar w:fldCharType="begin"/>
      </w:r>
      <w:r w:rsidRPr="00667845">
        <w:rPr>
          <w:rFonts w:asciiTheme="minorHAnsi" w:hAnsiTheme="minorHAnsi" w:cstheme="minorHAnsi"/>
          <w:b/>
          <w:sz w:val="22"/>
        </w:rPr>
        <w:instrText xml:space="preserve"> NUMPAGES  \* MERGEFORMAT </w:instrText>
      </w:r>
      <w:r w:rsidRPr="00667845">
        <w:rPr>
          <w:rFonts w:asciiTheme="minorHAnsi" w:hAnsiTheme="minorHAnsi" w:cstheme="minorHAnsi"/>
          <w:b/>
          <w:sz w:val="22"/>
        </w:rPr>
        <w:fldChar w:fldCharType="separate"/>
      </w:r>
      <w:r w:rsidR="002014E3">
        <w:rPr>
          <w:rFonts w:asciiTheme="minorHAnsi" w:hAnsiTheme="minorHAnsi" w:cstheme="minorHAnsi"/>
          <w:b/>
          <w:noProof/>
          <w:sz w:val="22"/>
        </w:rPr>
        <w:t>11</w:t>
      </w:r>
      <w:r w:rsidRPr="00667845">
        <w:rPr>
          <w:rFonts w:asciiTheme="minorHAnsi" w:hAnsiTheme="minorHAnsi" w:cstheme="minorHAnsi"/>
          <w:b/>
          <w:sz w:val="22"/>
        </w:rPr>
        <w:fldChar w:fldCharType="end"/>
      </w:r>
      <w:r w:rsidRPr="00667845">
        <w:rPr>
          <w:rFonts w:asciiTheme="minorHAnsi" w:hAnsiTheme="minorHAnsi" w:cstheme="minorHAnsi"/>
          <w:b/>
          <w:sz w:val="22"/>
        </w:rPr>
        <w:t xml:space="preserve"> pages y compris la page de garde</w:t>
      </w:r>
    </w:p>
    <w:p w14:paraId="453B9B03" w14:textId="77777777" w:rsidR="007C4D2A" w:rsidRPr="00667845" w:rsidRDefault="008E0CAD" w:rsidP="008E0CAD">
      <w:pPr>
        <w:jc w:val="both"/>
        <w:rPr>
          <w:rFonts w:asciiTheme="minorHAnsi" w:hAnsiTheme="minorHAnsi" w:cstheme="minorHAnsi"/>
        </w:rPr>
      </w:pPr>
      <w:r w:rsidRPr="00667845">
        <w:rPr>
          <w:rFonts w:asciiTheme="minorHAnsi" w:hAnsiTheme="minorHAnsi" w:cstheme="minorHAnsi"/>
          <w:sz w:val="22"/>
        </w:rPr>
        <w:br w:type="page"/>
      </w:r>
    </w:p>
    <w:p w14:paraId="1AB6ACB7" w14:textId="77777777" w:rsidR="007C4D2A" w:rsidRPr="00667845" w:rsidRDefault="007C4D2A" w:rsidP="0029584E">
      <w:pPr>
        <w:jc w:val="center"/>
        <w:rPr>
          <w:rFonts w:asciiTheme="minorHAnsi" w:hAnsiTheme="minorHAnsi" w:cstheme="minorHAnsi"/>
          <w:b/>
          <w:sz w:val="22"/>
        </w:rPr>
      </w:pPr>
      <w:r w:rsidRPr="00667845">
        <w:rPr>
          <w:rFonts w:asciiTheme="minorHAnsi" w:hAnsiTheme="minorHAnsi" w:cstheme="minorHAnsi"/>
          <w:b/>
          <w:sz w:val="32"/>
        </w:rPr>
        <w:lastRenderedPageBreak/>
        <w:t xml:space="preserve">S O M </w:t>
      </w:r>
      <w:proofErr w:type="spellStart"/>
      <w:r w:rsidRPr="00667845">
        <w:rPr>
          <w:rFonts w:asciiTheme="minorHAnsi" w:hAnsiTheme="minorHAnsi" w:cstheme="minorHAnsi"/>
          <w:b/>
          <w:sz w:val="32"/>
        </w:rPr>
        <w:t>M</w:t>
      </w:r>
      <w:proofErr w:type="spellEnd"/>
      <w:r w:rsidRPr="00667845">
        <w:rPr>
          <w:rFonts w:asciiTheme="minorHAnsi" w:hAnsiTheme="minorHAnsi" w:cstheme="minorHAnsi"/>
          <w:b/>
          <w:sz w:val="32"/>
        </w:rPr>
        <w:t xml:space="preserve"> A I R E</w:t>
      </w:r>
    </w:p>
    <w:p w14:paraId="79168DFD" w14:textId="5BEF791B" w:rsidR="004F3FCB" w:rsidRDefault="008574A6">
      <w:pPr>
        <w:pStyle w:val="TM1"/>
        <w:rPr>
          <w:rFonts w:asciiTheme="minorHAnsi" w:eastAsiaTheme="minorEastAsia" w:hAnsiTheme="minorHAnsi" w:cstheme="minorBidi"/>
          <w:b w:val="0"/>
          <w:bCs w:val="0"/>
          <w:caps w:val="0"/>
          <w:noProof/>
          <w:kern w:val="2"/>
          <w:sz w:val="24"/>
          <w:szCs w:val="24"/>
          <w14:ligatures w14:val="standardContextual"/>
        </w:rPr>
      </w:pPr>
      <w:r w:rsidRPr="00667845">
        <w:rPr>
          <w:rFonts w:asciiTheme="minorHAnsi" w:hAnsiTheme="minorHAnsi" w:cstheme="minorHAnsi"/>
        </w:rPr>
        <w:fldChar w:fldCharType="begin"/>
      </w:r>
      <w:r w:rsidRPr="00667845">
        <w:rPr>
          <w:rFonts w:asciiTheme="minorHAnsi" w:hAnsiTheme="minorHAnsi" w:cstheme="minorHAnsi"/>
        </w:rPr>
        <w:instrText xml:space="preserve"> TOC \o "1-3" </w:instrText>
      </w:r>
      <w:r w:rsidRPr="00667845">
        <w:rPr>
          <w:rFonts w:asciiTheme="minorHAnsi" w:hAnsiTheme="minorHAnsi" w:cstheme="minorHAnsi"/>
        </w:rPr>
        <w:fldChar w:fldCharType="separate"/>
      </w:r>
      <w:r w:rsidR="004F3FCB" w:rsidRPr="003666B3">
        <w:rPr>
          <w:bCs w:val="0"/>
          <w:noProof/>
        </w:rPr>
        <w:t>ARTICLE 1 -</w:t>
      </w:r>
      <w:r w:rsidR="004F3FCB" w:rsidRPr="003666B3">
        <w:rPr>
          <w:rFonts w:asciiTheme="minorHAnsi" w:hAnsiTheme="minorHAnsi" w:cstheme="minorHAnsi"/>
          <w:noProof/>
        </w:rPr>
        <w:t xml:space="preserve"> POUVOIR ADJUDICATEUR : ORGANISME QUI PASSE L’ACCORD-CADRE</w:t>
      </w:r>
      <w:r w:rsidR="004F3FCB">
        <w:rPr>
          <w:noProof/>
        </w:rPr>
        <w:tab/>
      </w:r>
      <w:r w:rsidR="004F3FCB">
        <w:rPr>
          <w:noProof/>
        </w:rPr>
        <w:fldChar w:fldCharType="begin"/>
      </w:r>
      <w:r w:rsidR="004F3FCB">
        <w:rPr>
          <w:noProof/>
        </w:rPr>
        <w:instrText xml:space="preserve"> PAGEREF _Toc173319214 \h </w:instrText>
      </w:r>
      <w:r w:rsidR="004F3FCB">
        <w:rPr>
          <w:noProof/>
        </w:rPr>
      </w:r>
      <w:r w:rsidR="004F3FCB">
        <w:rPr>
          <w:noProof/>
        </w:rPr>
        <w:fldChar w:fldCharType="separate"/>
      </w:r>
      <w:r w:rsidR="002014E3">
        <w:rPr>
          <w:noProof/>
        </w:rPr>
        <w:t>3</w:t>
      </w:r>
      <w:r w:rsidR="004F3FCB">
        <w:rPr>
          <w:noProof/>
        </w:rPr>
        <w:fldChar w:fldCharType="end"/>
      </w:r>
    </w:p>
    <w:p w14:paraId="71521BFE" w14:textId="35B2F7B1"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2 -</w:t>
      </w:r>
      <w:r w:rsidRPr="003666B3">
        <w:rPr>
          <w:rFonts w:asciiTheme="minorHAnsi" w:hAnsiTheme="minorHAnsi" w:cstheme="minorHAnsi"/>
          <w:noProof/>
        </w:rPr>
        <w:t xml:space="preserve"> OBJET ET ETENDUE DE LA CONSULTATION</w:t>
      </w:r>
      <w:r>
        <w:rPr>
          <w:noProof/>
        </w:rPr>
        <w:tab/>
      </w:r>
      <w:r>
        <w:rPr>
          <w:noProof/>
        </w:rPr>
        <w:fldChar w:fldCharType="begin"/>
      </w:r>
      <w:r>
        <w:rPr>
          <w:noProof/>
        </w:rPr>
        <w:instrText xml:space="preserve"> PAGEREF _Toc173319215 \h </w:instrText>
      </w:r>
      <w:r>
        <w:rPr>
          <w:noProof/>
        </w:rPr>
      </w:r>
      <w:r>
        <w:rPr>
          <w:noProof/>
        </w:rPr>
        <w:fldChar w:fldCharType="separate"/>
      </w:r>
      <w:r w:rsidR="002014E3">
        <w:rPr>
          <w:noProof/>
        </w:rPr>
        <w:t>3</w:t>
      </w:r>
      <w:r>
        <w:rPr>
          <w:noProof/>
        </w:rPr>
        <w:fldChar w:fldCharType="end"/>
      </w:r>
    </w:p>
    <w:p w14:paraId="7608CD7D" w14:textId="623FF41A"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noProof/>
        </w:rPr>
        <w:t>ARTICLE 3 -</w:t>
      </w:r>
      <w:r w:rsidRPr="003666B3">
        <w:rPr>
          <w:rFonts w:asciiTheme="minorHAnsi" w:hAnsiTheme="minorHAnsi" w:cstheme="minorHAnsi"/>
          <w:noProof/>
        </w:rPr>
        <w:t xml:space="preserve"> FORME DE L’ACCORD-CADRE</w:t>
      </w:r>
      <w:r>
        <w:rPr>
          <w:noProof/>
        </w:rPr>
        <w:tab/>
      </w:r>
      <w:r>
        <w:rPr>
          <w:noProof/>
        </w:rPr>
        <w:fldChar w:fldCharType="begin"/>
      </w:r>
      <w:r>
        <w:rPr>
          <w:noProof/>
        </w:rPr>
        <w:instrText xml:space="preserve"> PAGEREF _Toc173319216 \h </w:instrText>
      </w:r>
      <w:r>
        <w:rPr>
          <w:noProof/>
        </w:rPr>
      </w:r>
      <w:r>
        <w:rPr>
          <w:noProof/>
        </w:rPr>
        <w:fldChar w:fldCharType="separate"/>
      </w:r>
      <w:r w:rsidR="002014E3">
        <w:rPr>
          <w:noProof/>
        </w:rPr>
        <w:t>3</w:t>
      </w:r>
      <w:r>
        <w:rPr>
          <w:noProof/>
        </w:rPr>
        <w:fldChar w:fldCharType="end"/>
      </w:r>
    </w:p>
    <w:p w14:paraId="4AC03C1B" w14:textId="59201CCC"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bCs w:val="0"/>
          <w:noProof/>
        </w:rPr>
        <w:t>ARTICLE 4 -</w:t>
      </w:r>
      <w:r w:rsidRPr="003666B3">
        <w:rPr>
          <w:rFonts w:asciiTheme="minorHAnsi" w:hAnsiTheme="minorHAnsi" w:cstheme="minorHAnsi"/>
          <w:noProof/>
        </w:rPr>
        <w:t xml:space="preserve"> PROCÉDURE DE PASSATION</w:t>
      </w:r>
      <w:r>
        <w:rPr>
          <w:noProof/>
        </w:rPr>
        <w:tab/>
      </w:r>
      <w:r>
        <w:rPr>
          <w:noProof/>
        </w:rPr>
        <w:fldChar w:fldCharType="begin"/>
      </w:r>
      <w:r>
        <w:rPr>
          <w:noProof/>
        </w:rPr>
        <w:instrText xml:space="preserve"> PAGEREF _Toc173319217 \h </w:instrText>
      </w:r>
      <w:r>
        <w:rPr>
          <w:noProof/>
        </w:rPr>
      </w:r>
      <w:r>
        <w:rPr>
          <w:noProof/>
        </w:rPr>
        <w:fldChar w:fldCharType="separate"/>
      </w:r>
      <w:r w:rsidR="002014E3">
        <w:rPr>
          <w:noProof/>
        </w:rPr>
        <w:t>3</w:t>
      </w:r>
      <w:r>
        <w:rPr>
          <w:noProof/>
        </w:rPr>
        <w:fldChar w:fldCharType="end"/>
      </w:r>
    </w:p>
    <w:p w14:paraId="4BCEAFD9" w14:textId="7DB582B7"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5 -</w:t>
      </w:r>
      <w:r w:rsidRPr="003666B3">
        <w:rPr>
          <w:rFonts w:asciiTheme="minorHAnsi" w:hAnsiTheme="minorHAnsi" w:cstheme="minorHAnsi"/>
          <w:noProof/>
        </w:rPr>
        <w:t xml:space="preserve"> MODALITÉS DE RÉPONSE</w:t>
      </w:r>
      <w:r>
        <w:rPr>
          <w:noProof/>
        </w:rPr>
        <w:tab/>
      </w:r>
      <w:r>
        <w:rPr>
          <w:noProof/>
        </w:rPr>
        <w:fldChar w:fldCharType="begin"/>
      </w:r>
      <w:r>
        <w:rPr>
          <w:noProof/>
        </w:rPr>
        <w:instrText xml:space="preserve"> PAGEREF _Toc173319218 \h </w:instrText>
      </w:r>
      <w:r>
        <w:rPr>
          <w:noProof/>
        </w:rPr>
      </w:r>
      <w:r>
        <w:rPr>
          <w:noProof/>
        </w:rPr>
        <w:fldChar w:fldCharType="separate"/>
      </w:r>
      <w:r w:rsidR="002014E3">
        <w:rPr>
          <w:noProof/>
        </w:rPr>
        <w:t>3</w:t>
      </w:r>
      <w:r>
        <w:rPr>
          <w:noProof/>
        </w:rPr>
        <w:fldChar w:fldCharType="end"/>
      </w:r>
    </w:p>
    <w:p w14:paraId="533D0214" w14:textId="29FF890C"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5.1. modalités de réponse en cas de groupement momentané d’entreprises</w:t>
      </w:r>
      <w:r>
        <w:rPr>
          <w:noProof/>
        </w:rPr>
        <w:tab/>
      </w:r>
      <w:r>
        <w:rPr>
          <w:noProof/>
        </w:rPr>
        <w:fldChar w:fldCharType="begin"/>
      </w:r>
      <w:r>
        <w:rPr>
          <w:noProof/>
        </w:rPr>
        <w:instrText xml:space="preserve"> PAGEREF _Toc173319219 \h </w:instrText>
      </w:r>
      <w:r>
        <w:rPr>
          <w:noProof/>
        </w:rPr>
      </w:r>
      <w:r>
        <w:rPr>
          <w:noProof/>
        </w:rPr>
        <w:fldChar w:fldCharType="separate"/>
      </w:r>
      <w:r w:rsidR="002014E3">
        <w:rPr>
          <w:noProof/>
        </w:rPr>
        <w:t>3</w:t>
      </w:r>
      <w:r>
        <w:rPr>
          <w:noProof/>
        </w:rPr>
        <w:fldChar w:fldCharType="end"/>
      </w:r>
    </w:p>
    <w:p w14:paraId="6685A8D5" w14:textId="71152043"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5.2. modalités de réponse en cas de sous-traitance</w:t>
      </w:r>
      <w:r>
        <w:rPr>
          <w:noProof/>
        </w:rPr>
        <w:tab/>
      </w:r>
      <w:r>
        <w:rPr>
          <w:noProof/>
        </w:rPr>
        <w:fldChar w:fldCharType="begin"/>
      </w:r>
      <w:r>
        <w:rPr>
          <w:noProof/>
        </w:rPr>
        <w:instrText xml:space="preserve"> PAGEREF _Toc173319220 \h </w:instrText>
      </w:r>
      <w:r>
        <w:rPr>
          <w:noProof/>
        </w:rPr>
      </w:r>
      <w:r>
        <w:rPr>
          <w:noProof/>
        </w:rPr>
        <w:fldChar w:fldCharType="separate"/>
      </w:r>
      <w:r w:rsidR="002014E3">
        <w:rPr>
          <w:noProof/>
        </w:rPr>
        <w:t>4</w:t>
      </w:r>
      <w:r>
        <w:rPr>
          <w:noProof/>
        </w:rPr>
        <w:fldChar w:fldCharType="end"/>
      </w:r>
    </w:p>
    <w:p w14:paraId="30AADEFA" w14:textId="1ED0D814"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5.3. modalités de réponse en cas de prise en compte dans la réponse de la capacité d’opérateurs économiques autres que des co-traitants ou des sous-traitants</w:t>
      </w:r>
      <w:r>
        <w:rPr>
          <w:noProof/>
        </w:rPr>
        <w:tab/>
      </w:r>
      <w:r>
        <w:rPr>
          <w:noProof/>
        </w:rPr>
        <w:fldChar w:fldCharType="begin"/>
      </w:r>
      <w:r>
        <w:rPr>
          <w:noProof/>
        </w:rPr>
        <w:instrText xml:space="preserve"> PAGEREF _Toc173319221 \h </w:instrText>
      </w:r>
      <w:r>
        <w:rPr>
          <w:noProof/>
        </w:rPr>
      </w:r>
      <w:r>
        <w:rPr>
          <w:noProof/>
        </w:rPr>
        <w:fldChar w:fldCharType="separate"/>
      </w:r>
      <w:r w:rsidR="002014E3">
        <w:rPr>
          <w:noProof/>
        </w:rPr>
        <w:t>4</w:t>
      </w:r>
      <w:r>
        <w:rPr>
          <w:noProof/>
        </w:rPr>
        <w:fldChar w:fldCharType="end"/>
      </w:r>
    </w:p>
    <w:p w14:paraId="2638F05E" w14:textId="4EE29F60"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noProof/>
        </w:rPr>
        <w:t>5.4. VARIANTES A L’INITIATIVE DES CANDIDATS</w:t>
      </w:r>
      <w:r>
        <w:rPr>
          <w:noProof/>
        </w:rPr>
        <w:tab/>
      </w:r>
      <w:r>
        <w:rPr>
          <w:noProof/>
        </w:rPr>
        <w:fldChar w:fldCharType="begin"/>
      </w:r>
      <w:r>
        <w:rPr>
          <w:noProof/>
        </w:rPr>
        <w:instrText xml:space="preserve"> PAGEREF _Toc173319222 \h </w:instrText>
      </w:r>
      <w:r>
        <w:rPr>
          <w:noProof/>
        </w:rPr>
      </w:r>
      <w:r>
        <w:rPr>
          <w:noProof/>
        </w:rPr>
        <w:fldChar w:fldCharType="separate"/>
      </w:r>
      <w:r w:rsidR="002014E3">
        <w:rPr>
          <w:noProof/>
        </w:rPr>
        <w:t>4</w:t>
      </w:r>
      <w:r>
        <w:rPr>
          <w:noProof/>
        </w:rPr>
        <w:fldChar w:fldCharType="end"/>
      </w:r>
    </w:p>
    <w:p w14:paraId="716A0DED" w14:textId="5ED6C632"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noProof/>
        </w:rPr>
        <w:t>5.5. MODALITÉ DE RÉPONSE ÉLECTRONIQUE</w:t>
      </w:r>
      <w:r>
        <w:rPr>
          <w:noProof/>
        </w:rPr>
        <w:tab/>
      </w:r>
      <w:r>
        <w:rPr>
          <w:noProof/>
        </w:rPr>
        <w:fldChar w:fldCharType="begin"/>
      </w:r>
      <w:r>
        <w:rPr>
          <w:noProof/>
        </w:rPr>
        <w:instrText xml:space="preserve"> PAGEREF _Toc173319223 \h </w:instrText>
      </w:r>
      <w:r>
        <w:rPr>
          <w:noProof/>
        </w:rPr>
      </w:r>
      <w:r>
        <w:rPr>
          <w:noProof/>
        </w:rPr>
        <w:fldChar w:fldCharType="separate"/>
      </w:r>
      <w:r w:rsidR="002014E3">
        <w:rPr>
          <w:noProof/>
        </w:rPr>
        <w:t>4</w:t>
      </w:r>
      <w:r>
        <w:rPr>
          <w:noProof/>
        </w:rPr>
        <w:fldChar w:fldCharType="end"/>
      </w:r>
    </w:p>
    <w:p w14:paraId="0CA53DC1" w14:textId="3855FA44"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6 -</w:t>
      </w:r>
      <w:r w:rsidRPr="003666B3">
        <w:rPr>
          <w:rFonts w:asciiTheme="minorHAnsi" w:hAnsiTheme="minorHAnsi" w:cstheme="minorHAnsi"/>
          <w:noProof/>
        </w:rPr>
        <w:t xml:space="preserve"> Présentation DES CANDIDATURES ET DES OFFRES</w:t>
      </w:r>
      <w:r>
        <w:rPr>
          <w:noProof/>
        </w:rPr>
        <w:tab/>
      </w:r>
      <w:r>
        <w:rPr>
          <w:noProof/>
        </w:rPr>
        <w:fldChar w:fldCharType="begin"/>
      </w:r>
      <w:r>
        <w:rPr>
          <w:noProof/>
        </w:rPr>
        <w:instrText xml:space="preserve"> PAGEREF _Toc173319224 \h </w:instrText>
      </w:r>
      <w:r>
        <w:rPr>
          <w:noProof/>
        </w:rPr>
      </w:r>
      <w:r>
        <w:rPr>
          <w:noProof/>
        </w:rPr>
        <w:fldChar w:fldCharType="separate"/>
      </w:r>
      <w:r w:rsidR="002014E3">
        <w:rPr>
          <w:noProof/>
        </w:rPr>
        <w:t>5</w:t>
      </w:r>
      <w:r>
        <w:rPr>
          <w:noProof/>
        </w:rPr>
        <w:fldChar w:fldCharType="end"/>
      </w:r>
    </w:p>
    <w:p w14:paraId="3A3EC3F2" w14:textId="1A4BC3F2"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noProof/>
        </w:rPr>
        <w:t>6.1.</w:t>
      </w:r>
      <w:r w:rsidRPr="003666B3">
        <w:rPr>
          <w:rFonts w:asciiTheme="minorHAnsi" w:hAnsiTheme="minorHAnsi" w:cstheme="minorHAnsi"/>
          <w:b/>
          <w:caps/>
          <w:noProof/>
        </w:rPr>
        <w:t xml:space="preserve"> Les documents et renseignements relatifs a La candidature</w:t>
      </w:r>
      <w:r>
        <w:rPr>
          <w:noProof/>
        </w:rPr>
        <w:tab/>
      </w:r>
      <w:r>
        <w:rPr>
          <w:noProof/>
        </w:rPr>
        <w:fldChar w:fldCharType="begin"/>
      </w:r>
      <w:r>
        <w:rPr>
          <w:noProof/>
        </w:rPr>
        <w:instrText xml:space="preserve"> PAGEREF _Toc173319225 \h </w:instrText>
      </w:r>
      <w:r>
        <w:rPr>
          <w:noProof/>
        </w:rPr>
      </w:r>
      <w:r>
        <w:rPr>
          <w:noProof/>
        </w:rPr>
        <w:fldChar w:fldCharType="separate"/>
      </w:r>
      <w:r w:rsidR="002014E3">
        <w:rPr>
          <w:noProof/>
        </w:rPr>
        <w:t>6</w:t>
      </w:r>
      <w:r>
        <w:rPr>
          <w:noProof/>
        </w:rPr>
        <w:fldChar w:fldCharType="end"/>
      </w:r>
    </w:p>
    <w:p w14:paraId="14EFE28C" w14:textId="52FF989E"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noProof/>
        </w:rPr>
        <w:t>6.2.</w:t>
      </w:r>
      <w:r w:rsidRPr="003666B3">
        <w:rPr>
          <w:rFonts w:asciiTheme="minorHAnsi" w:hAnsiTheme="minorHAnsi" w:cstheme="minorHAnsi"/>
          <w:b/>
          <w:caps/>
          <w:noProof/>
        </w:rPr>
        <w:t xml:space="preserve"> LeS ELEMENTS constituant l’offre</w:t>
      </w:r>
      <w:r>
        <w:rPr>
          <w:noProof/>
        </w:rPr>
        <w:tab/>
      </w:r>
      <w:r>
        <w:rPr>
          <w:noProof/>
        </w:rPr>
        <w:fldChar w:fldCharType="begin"/>
      </w:r>
      <w:r>
        <w:rPr>
          <w:noProof/>
        </w:rPr>
        <w:instrText xml:space="preserve"> PAGEREF _Toc173319226 \h </w:instrText>
      </w:r>
      <w:r>
        <w:rPr>
          <w:noProof/>
        </w:rPr>
      </w:r>
      <w:r>
        <w:rPr>
          <w:noProof/>
        </w:rPr>
        <w:fldChar w:fldCharType="separate"/>
      </w:r>
      <w:r w:rsidR="002014E3">
        <w:rPr>
          <w:noProof/>
        </w:rPr>
        <w:t>7</w:t>
      </w:r>
      <w:r>
        <w:rPr>
          <w:noProof/>
        </w:rPr>
        <w:fldChar w:fldCharType="end"/>
      </w:r>
    </w:p>
    <w:p w14:paraId="51D2E136" w14:textId="2C5EF566"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7 -</w:t>
      </w:r>
      <w:r w:rsidRPr="003666B3">
        <w:rPr>
          <w:rFonts w:asciiTheme="minorHAnsi" w:hAnsiTheme="minorHAnsi" w:cstheme="minorHAnsi"/>
          <w:noProof/>
        </w:rPr>
        <w:t xml:space="preserve"> Conditions d’envoi et de remise des dossiers des entreprises</w:t>
      </w:r>
      <w:r>
        <w:rPr>
          <w:noProof/>
        </w:rPr>
        <w:tab/>
      </w:r>
      <w:r>
        <w:rPr>
          <w:noProof/>
        </w:rPr>
        <w:fldChar w:fldCharType="begin"/>
      </w:r>
      <w:r>
        <w:rPr>
          <w:noProof/>
        </w:rPr>
        <w:instrText xml:space="preserve"> PAGEREF _Toc173319227 \h </w:instrText>
      </w:r>
      <w:r>
        <w:rPr>
          <w:noProof/>
        </w:rPr>
      </w:r>
      <w:r>
        <w:rPr>
          <w:noProof/>
        </w:rPr>
        <w:fldChar w:fldCharType="separate"/>
      </w:r>
      <w:r w:rsidR="002014E3">
        <w:rPr>
          <w:noProof/>
        </w:rPr>
        <w:t>7</w:t>
      </w:r>
      <w:r>
        <w:rPr>
          <w:noProof/>
        </w:rPr>
        <w:fldChar w:fldCharType="end"/>
      </w:r>
    </w:p>
    <w:p w14:paraId="2216B1FB" w14:textId="5B537759"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8 -</w:t>
      </w:r>
      <w:r w:rsidRPr="003666B3">
        <w:rPr>
          <w:rFonts w:asciiTheme="minorHAnsi" w:hAnsiTheme="minorHAnsi" w:cstheme="minorHAnsi"/>
          <w:noProof/>
        </w:rPr>
        <w:t xml:space="preserve"> SÉLECTION DES CANDIDATS ET CHOIX DE L’OFFRE ECONOMIQUEMENT LA PLUS AVANTAGEUSE</w:t>
      </w:r>
      <w:r>
        <w:rPr>
          <w:noProof/>
        </w:rPr>
        <w:tab/>
      </w:r>
      <w:r>
        <w:rPr>
          <w:noProof/>
        </w:rPr>
        <w:fldChar w:fldCharType="begin"/>
      </w:r>
      <w:r>
        <w:rPr>
          <w:noProof/>
        </w:rPr>
        <w:instrText xml:space="preserve"> PAGEREF _Toc173319228 \h </w:instrText>
      </w:r>
      <w:r>
        <w:rPr>
          <w:noProof/>
        </w:rPr>
      </w:r>
      <w:r>
        <w:rPr>
          <w:noProof/>
        </w:rPr>
        <w:fldChar w:fldCharType="separate"/>
      </w:r>
      <w:r w:rsidR="002014E3">
        <w:rPr>
          <w:noProof/>
        </w:rPr>
        <w:t>8</w:t>
      </w:r>
      <w:r>
        <w:rPr>
          <w:noProof/>
        </w:rPr>
        <w:fldChar w:fldCharType="end"/>
      </w:r>
    </w:p>
    <w:p w14:paraId="5BB6AA19" w14:textId="75DD68D7"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8.1. examen DES OFFRES</w:t>
      </w:r>
      <w:r>
        <w:rPr>
          <w:noProof/>
        </w:rPr>
        <w:tab/>
      </w:r>
      <w:r>
        <w:rPr>
          <w:noProof/>
        </w:rPr>
        <w:fldChar w:fldCharType="begin"/>
      </w:r>
      <w:r>
        <w:rPr>
          <w:noProof/>
        </w:rPr>
        <w:instrText xml:space="preserve"> PAGEREF _Toc173319229 \h </w:instrText>
      </w:r>
      <w:r>
        <w:rPr>
          <w:noProof/>
        </w:rPr>
      </w:r>
      <w:r>
        <w:rPr>
          <w:noProof/>
        </w:rPr>
        <w:fldChar w:fldCharType="separate"/>
      </w:r>
      <w:r w:rsidR="002014E3">
        <w:rPr>
          <w:noProof/>
        </w:rPr>
        <w:t>8</w:t>
      </w:r>
      <w:r>
        <w:rPr>
          <w:noProof/>
        </w:rPr>
        <w:fldChar w:fldCharType="end"/>
      </w:r>
    </w:p>
    <w:p w14:paraId="09A8589A" w14:textId="46F0C56A"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8.2. Critères de sélection des offres DE L’ACCORD-CADRE</w:t>
      </w:r>
      <w:r>
        <w:rPr>
          <w:noProof/>
        </w:rPr>
        <w:tab/>
      </w:r>
      <w:r>
        <w:rPr>
          <w:noProof/>
        </w:rPr>
        <w:fldChar w:fldCharType="begin"/>
      </w:r>
      <w:r>
        <w:rPr>
          <w:noProof/>
        </w:rPr>
        <w:instrText xml:space="preserve"> PAGEREF _Toc173319230 \h </w:instrText>
      </w:r>
      <w:r>
        <w:rPr>
          <w:noProof/>
        </w:rPr>
      </w:r>
      <w:r>
        <w:rPr>
          <w:noProof/>
        </w:rPr>
        <w:fldChar w:fldCharType="separate"/>
      </w:r>
      <w:r w:rsidR="002014E3">
        <w:rPr>
          <w:noProof/>
        </w:rPr>
        <w:t>9</w:t>
      </w:r>
      <w:r>
        <w:rPr>
          <w:noProof/>
        </w:rPr>
        <w:fldChar w:fldCharType="end"/>
      </w:r>
    </w:p>
    <w:p w14:paraId="1A5BC56B" w14:textId="2944319E"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noProof/>
        </w:rPr>
        <w:t>8.3. METHODE DE NOTATION</w:t>
      </w:r>
      <w:r>
        <w:rPr>
          <w:noProof/>
        </w:rPr>
        <w:tab/>
      </w:r>
      <w:r>
        <w:rPr>
          <w:noProof/>
        </w:rPr>
        <w:fldChar w:fldCharType="begin"/>
      </w:r>
      <w:r>
        <w:rPr>
          <w:noProof/>
        </w:rPr>
        <w:instrText xml:space="preserve"> PAGEREF _Toc173319231 \h </w:instrText>
      </w:r>
      <w:r>
        <w:rPr>
          <w:noProof/>
        </w:rPr>
      </w:r>
      <w:r>
        <w:rPr>
          <w:noProof/>
        </w:rPr>
        <w:fldChar w:fldCharType="separate"/>
      </w:r>
      <w:r w:rsidR="002014E3">
        <w:rPr>
          <w:noProof/>
        </w:rPr>
        <w:t>9</w:t>
      </w:r>
      <w:r>
        <w:rPr>
          <w:noProof/>
        </w:rPr>
        <w:fldChar w:fldCharType="end"/>
      </w:r>
    </w:p>
    <w:p w14:paraId="4DB1598F" w14:textId="2C8A8E78"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8.4. MODALITES D’ATTRIBUTION DU MARCHE</w:t>
      </w:r>
      <w:r>
        <w:rPr>
          <w:noProof/>
        </w:rPr>
        <w:tab/>
      </w:r>
      <w:r>
        <w:rPr>
          <w:noProof/>
        </w:rPr>
        <w:fldChar w:fldCharType="begin"/>
      </w:r>
      <w:r>
        <w:rPr>
          <w:noProof/>
        </w:rPr>
        <w:instrText xml:space="preserve"> PAGEREF _Toc173319232 \h </w:instrText>
      </w:r>
      <w:r>
        <w:rPr>
          <w:noProof/>
        </w:rPr>
      </w:r>
      <w:r>
        <w:rPr>
          <w:noProof/>
        </w:rPr>
        <w:fldChar w:fldCharType="separate"/>
      </w:r>
      <w:r w:rsidR="002014E3">
        <w:rPr>
          <w:noProof/>
        </w:rPr>
        <w:t>10</w:t>
      </w:r>
      <w:r>
        <w:rPr>
          <w:noProof/>
        </w:rPr>
        <w:fldChar w:fldCharType="end"/>
      </w:r>
    </w:p>
    <w:p w14:paraId="27C5ABED" w14:textId="3CE20644" w:rsidR="004F3FCB" w:rsidRDefault="004F3FCB">
      <w:pPr>
        <w:pStyle w:val="TM2"/>
        <w:rPr>
          <w:rFonts w:asciiTheme="minorHAnsi" w:eastAsiaTheme="minorEastAsia" w:hAnsiTheme="minorHAnsi" w:cstheme="minorBidi"/>
          <w:smallCaps w:val="0"/>
          <w:noProof/>
          <w:kern w:val="2"/>
          <w:sz w:val="24"/>
          <w:szCs w:val="24"/>
          <w14:ligatures w14:val="standardContextual"/>
        </w:rPr>
      </w:pPr>
      <w:r w:rsidRPr="003666B3">
        <w:rPr>
          <w:rFonts w:asciiTheme="minorHAnsi" w:hAnsiTheme="minorHAnsi" w:cstheme="minorHAnsi"/>
          <w:b/>
          <w:caps/>
          <w:noProof/>
        </w:rPr>
        <w:t xml:space="preserve">8.5. PIÈCES CONCERNANT </w:t>
      </w:r>
      <w:r w:rsidRPr="003666B3">
        <w:rPr>
          <w:rFonts w:asciiTheme="minorHAnsi" w:hAnsiTheme="minorHAnsi" w:cstheme="minorHAnsi"/>
          <w:b/>
          <w:noProof/>
        </w:rPr>
        <w:t xml:space="preserve">L’ATTRIBUTAIRE ENVISAGE </w:t>
      </w:r>
      <w:r w:rsidRPr="003666B3">
        <w:rPr>
          <w:rFonts w:asciiTheme="minorHAnsi" w:hAnsiTheme="minorHAnsi" w:cstheme="minorHAnsi"/>
          <w:b/>
          <w:caps/>
          <w:noProof/>
        </w:rPr>
        <w:t xml:space="preserve">POUR DEPOSER UNE OFFRE QUI SERONT VERIFIEES PAR LE POUVOIR ADJUDICATEUR OU DONT LA COMMUNICATION SERA EXIGEE DE </w:t>
      </w:r>
      <w:r w:rsidRPr="003666B3">
        <w:rPr>
          <w:rFonts w:asciiTheme="minorHAnsi" w:hAnsiTheme="minorHAnsi" w:cstheme="minorHAnsi"/>
          <w:b/>
          <w:noProof/>
        </w:rPr>
        <w:t>SA </w:t>
      </w:r>
      <w:r w:rsidRPr="003666B3">
        <w:rPr>
          <w:rFonts w:asciiTheme="minorHAnsi" w:hAnsiTheme="minorHAnsi" w:cstheme="minorHAnsi"/>
          <w:b/>
          <w:caps/>
          <w:noProof/>
        </w:rPr>
        <w:t>PART</w:t>
      </w:r>
      <w:r>
        <w:rPr>
          <w:noProof/>
        </w:rPr>
        <w:tab/>
      </w:r>
      <w:r>
        <w:rPr>
          <w:noProof/>
        </w:rPr>
        <w:fldChar w:fldCharType="begin"/>
      </w:r>
      <w:r>
        <w:rPr>
          <w:noProof/>
        </w:rPr>
        <w:instrText xml:space="preserve"> PAGEREF _Toc173319233 \h </w:instrText>
      </w:r>
      <w:r>
        <w:rPr>
          <w:noProof/>
        </w:rPr>
      </w:r>
      <w:r>
        <w:rPr>
          <w:noProof/>
        </w:rPr>
        <w:fldChar w:fldCharType="separate"/>
      </w:r>
      <w:r w:rsidR="002014E3">
        <w:rPr>
          <w:noProof/>
        </w:rPr>
        <w:t>10</w:t>
      </w:r>
      <w:r>
        <w:rPr>
          <w:noProof/>
        </w:rPr>
        <w:fldChar w:fldCharType="end"/>
      </w:r>
    </w:p>
    <w:p w14:paraId="656168EE" w14:textId="03D85E8F"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9 -</w:t>
      </w:r>
      <w:r w:rsidRPr="003666B3">
        <w:rPr>
          <w:rFonts w:asciiTheme="minorHAnsi" w:hAnsiTheme="minorHAnsi" w:cstheme="minorHAnsi"/>
          <w:noProof/>
        </w:rPr>
        <w:t xml:space="preserve"> MODIFICATIONS AU DOSSIER DE CONSULTATION</w:t>
      </w:r>
      <w:r>
        <w:rPr>
          <w:noProof/>
        </w:rPr>
        <w:tab/>
      </w:r>
      <w:r>
        <w:rPr>
          <w:noProof/>
        </w:rPr>
        <w:fldChar w:fldCharType="begin"/>
      </w:r>
      <w:r>
        <w:rPr>
          <w:noProof/>
        </w:rPr>
        <w:instrText xml:space="preserve"> PAGEREF _Toc173319234 \h </w:instrText>
      </w:r>
      <w:r>
        <w:rPr>
          <w:noProof/>
        </w:rPr>
      </w:r>
      <w:r>
        <w:rPr>
          <w:noProof/>
        </w:rPr>
        <w:fldChar w:fldCharType="separate"/>
      </w:r>
      <w:r w:rsidR="002014E3">
        <w:rPr>
          <w:noProof/>
        </w:rPr>
        <w:t>10</w:t>
      </w:r>
      <w:r>
        <w:rPr>
          <w:noProof/>
        </w:rPr>
        <w:fldChar w:fldCharType="end"/>
      </w:r>
    </w:p>
    <w:p w14:paraId="65035763" w14:textId="6D79FDB4" w:rsidR="004F3FCB" w:rsidRDefault="004F3FCB">
      <w:pPr>
        <w:pStyle w:val="TM1"/>
        <w:rPr>
          <w:rFonts w:asciiTheme="minorHAnsi" w:eastAsiaTheme="minorEastAsia" w:hAnsiTheme="minorHAnsi" w:cstheme="minorBidi"/>
          <w:b w:val="0"/>
          <w:bCs w:val="0"/>
          <w:caps w:val="0"/>
          <w:noProof/>
          <w:kern w:val="2"/>
          <w:sz w:val="24"/>
          <w:szCs w:val="24"/>
          <w14:ligatures w14:val="standardContextual"/>
        </w:rPr>
      </w:pPr>
      <w:r w:rsidRPr="003666B3">
        <w:rPr>
          <w:rFonts w:cstheme="minorHAnsi"/>
          <w:bCs w:val="0"/>
          <w:noProof/>
        </w:rPr>
        <w:t>ARTICLE 10 -</w:t>
      </w:r>
      <w:r w:rsidRPr="003666B3">
        <w:rPr>
          <w:rFonts w:asciiTheme="minorHAnsi" w:hAnsiTheme="minorHAnsi" w:cstheme="minorHAnsi"/>
          <w:noProof/>
        </w:rPr>
        <w:t xml:space="preserve"> RENSEIGNEMENTS COMPLÉMENTAIRES</w:t>
      </w:r>
      <w:r>
        <w:rPr>
          <w:noProof/>
        </w:rPr>
        <w:tab/>
      </w:r>
      <w:r>
        <w:rPr>
          <w:noProof/>
        </w:rPr>
        <w:fldChar w:fldCharType="begin"/>
      </w:r>
      <w:r>
        <w:rPr>
          <w:noProof/>
        </w:rPr>
        <w:instrText xml:space="preserve"> PAGEREF _Toc173319235 \h </w:instrText>
      </w:r>
      <w:r>
        <w:rPr>
          <w:noProof/>
        </w:rPr>
      </w:r>
      <w:r>
        <w:rPr>
          <w:noProof/>
        </w:rPr>
        <w:fldChar w:fldCharType="separate"/>
      </w:r>
      <w:r w:rsidR="002014E3">
        <w:rPr>
          <w:noProof/>
        </w:rPr>
        <w:t>10</w:t>
      </w:r>
      <w:r>
        <w:rPr>
          <w:noProof/>
        </w:rPr>
        <w:fldChar w:fldCharType="end"/>
      </w:r>
    </w:p>
    <w:p w14:paraId="1B71E41E" w14:textId="4C3C6481" w:rsidR="00F42E76" w:rsidRPr="00667845" w:rsidRDefault="008574A6" w:rsidP="000946C7">
      <w:pPr>
        <w:tabs>
          <w:tab w:val="right" w:leader="dot" w:pos="9639"/>
        </w:tabs>
        <w:jc w:val="both"/>
        <w:rPr>
          <w:rFonts w:asciiTheme="minorHAnsi" w:hAnsiTheme="minorHAnsi" w:cstheme="minorHAnsi"/>
          <w:b/>
          <w:sz w:val="22"/>
        </w:rPr>
      </w:pPr>
      <w:r w:rsidRPr="00667845">
        <w:rPr>
          <w:rFonts w:asciiTheme="minorHAnsi" w:hAnsiTheme="minorHAnsi" w:cstheme="minorHAnsi"/>
          <w:sz w:val="22"/>
        </w:rPr>
        <w:fldChar w:fldCharType="end"/>
      </w:r>
    </w:p>
    <w:p w14:paraId="7B490732" w14:textId="77777777" w:rsidR="0082447E" w:rsidRPr="00667845" w:rsidRDefault="00B85635" w:rsidP="0037754C">
      <w:pPr>
        <w:pStyle w:val="Titre1"/>
        <w:pBdr>
          <w:top w:val="none" w:sz="0" w:space="0" w:color="auto"/>
          <w:left w:val="none" w:sz="0" w:space="0" w:color="auto"/>
          <w:bottom w:val="none" w:sz="0" w:space="0" w:color="auto"/>
          <w:right w:val="none" w:sz="0" w:space="0" w:color="auto"/>
        </w:pBdr>
        <w:jc w:val="both"/>
        <w:rPr>
          <w:rFonts w:asciiTheme="minorHAnsi" w:hAnsiTheme="minorHAnsi" w:cstheme="minorHAnsi"/>
        </w:rPr>
      </w:pPr>
      <w:r w:rsidRPr="00667845">
        <w:rPr>
          <w:rFonts w:asciiTheme="minorHAnsi" w:hAnsiTheme="minorHAnsi" w:cstheme="minorHAnsi"/>
        </w:rPr>
        <w:br w:type="page"/>
      </w:r>
    </w:p>
    <w:p w14:paraId="3BA60120" w14:textId="77777777" w:rsidR="0082447E" w:rsidRPr="00667845" w:rsidRDefault="0082447E" w:rsidP="0082447E">
      <w:pPr>
        <w:jc w:val="both"/>
        <w:rPr>
          <w:rFonts w:asciiTheme="minorHAnsi" w:hAnsiTheme="minorHAnsi" w:cstheme="minorHAnsi"/>
          <w:sz w:val="22"/>
          <w:szCs w:val="22"/>
        </w:rPr>
      </w:pPr>
    </w:p>
    <w:p w14:paraId="6A85FB1E" w14:textId="161C1D1C" w:rsidR="0082447E" w:rsidRPr="00946846" w:rsidRDefault="0082447E" w:rsidP="0057611C">
      <w:pPr>
        <w:pStyle w:val="Titre1"/>
        <w:keepNext w:val="0"/>
        <w:numPr>
          <w:ilvl w:val="0"/>
          <w:numId w:val="22"/>
        </w:numPr>
        <w:pBdr>
          <w:top w:val="none" w:sz="0" w:space="0" w:color="auto"/>
          <w:left w:val="none" w:sz="0" w:space="0" w:color="auto"/>
          <w:bottom w:val="none" w:sz="0" w:space="0" w:color="auto"/>
          <w:right w:val="none" w:sz="0" w:space="0" w:color="auto"/>
        </w:pBdr>
        <w:ind w:left="0"/>
        <w:jc w:val="both"/>
        <w:rPr>
          <w:bCs w:val="0"/>
          <w:caps/>
        </w:rPr>
      </w:pPr>
      <w:r w:rsidRPr="0057611C">
        <w:rPr>
          <w:rFonts w:asciiTheme="minorHAnsi" w:hAnsiTheme="minorHAnsi" w:cstheme="minorHAnsi"/>
          <w:sz w:val="28"/>
          <w:szCs w:val="28"/>
        </w:rPr>
        <w:t xml:space="preserve"> </w:t>
      </w:r>
      <w:bookmarkStart w:id="0" w:name="_Toc173319214"/>
      <w:r w:rsidR="00DB7DD0" w:rsidRPr="0057611C">
        <w:rPr>
          <w:rFonts w:asciiTheme="minorHAnsi" w:hAnsiTheme="minorHAnsi" w:cstheme="minorHAnsi"/>
          <w:sz w:val="28"/>
          <w:szCs w:val="28"/>
        </w:rPr>
        <w:t xml:space="preserve">POUVOIR </w:t>
      </w:r>
      <w:r w:rsidR="00DB7DD0" w:rsidRPr="00946846">
        <w:rPr>
          <w:rFonts w:asciiTheme="minorHAnsi" w:hAnsiTheme="minorHAnsi" w:cstheme="minorHAnsi"/>
          <w:sz w:val="28"/>
          <w:szCs w:val="28"/>
        </w:rPr>
        <w:t xml:space="preserve">ADJUDICATEUR : </w:t>
      </w:r>
      <w:r w:rsidRPr="00946846">
        <w:rPr>
          <w:rFonts w:asciiTheme="minorHAnsi" w:hAnsiTheme="minorHAnsi" w:cstheme="minorHAnsi"/>
          <w:sz w:val="28"/>
          <w:szCs w:val="28"/>
        </w:rPr>
        <w:t>ORGANISME QUI PASSE L’ACCORD-CADRE</w:t>
      </w:r>
      <w:bookmarkEnd w:id="0"/>
      <w:r w:rsidRPr="00946846">
        <w:rPr>
          <w:rFonts w:asciiTheme="minorHAnsi" w:hAnsiTheme="minorHAnsi" w:cstheme="minorHAnsi"/>
          <w:sz w:val="28"/>
          <w:szCs w:val="28"/>
        </w:rPr>
        <w:t xml:space="preserve"> </w:t>
      </w:r>
    </w:p>
    <w:p w14:paraId="30FFAD94" w14:textId="77777777" w:rsidR="002241D3" w:rsidRPr="00946846" w:rsidRDefault="002241D3" w:rsidP="002241D3">
      <w:pPr>
        <w:jc w:val="both"/>
        <w:rPr>
          <w:rFonts w:asciiTheme="minorHAnsi" w:hAnsiTheme="minorHAnsi" w:cstheme="minorHAnsi"/>
          <w:sz w:val="22"/>
        </w:rPr>
      </w:pPr>
    </w:p>
    <w:p w14:paraId="5BB2CE05" w14:textId="77777777" w:rsidR="00E41EB5" w:rsidRPr="00946846" w:rsidRDefault="00E41EB5" w:rsidP="00E41EB5">
      <w:pPr>
        <w:jc w:val="center"/>
        <w:rPr>
          <w:rFonts w:asciiTheme="minorHAnsi" w:hAnsiTheme="minorHAnsi" w:cstheme="minorHAnsi"/>
          <w:sz w:val="22"/>
        </w:rPr>
      </w:pPr>
      <w:r w:rsidRPr="00946846">
        <w:rPr>
          <w:rFonts w:asciiTheme="minorHAnsi" w:hAnsiTheme="minorHAnsi" w:cstheme="minorHAnsi"/>
          <w:sz w:val="22"/>
        </w:rPr>
        <w:t xml:space="preserve">GIE du </w:t>
      </w:r>
      <w:r w:rsidR="005009EA" w:rsidRPr="00946846">
        <w:rPr>
          <w:rFonts w:asciiTheme="minorHAnsi" w:hAnsiTheme="minorHAnsi" w:cstheme="minorHAnsi"/>
          <w:sz w:val="22"/>
        </w:rPr>
        <w:t>G</w:t>
      </w:r>
      <w:r w:rsidRPr="00946846">
        <w:rPr>
          <w:rFonts w:asciiTheme="minorHAnsi" w:hAnsiTheme="minorHAnsi" w:cstheme="minorHAnsi"/>
          <w:sz w:val="22"/>
        </w:rPr>
        <w:t>roupe CCI Paris Ile-de-France</w:t>
      </w:r>
    </w:p>
    <w:p w14:paraId="75968C0D" w14:textId="77777777" w:rsidR="00E41EB5" w:rsidRPr="00946846" w:rsidRDefault="00E41EB5" w:rsidP="00E41EB5">
      <w:pPr>
        <w:jc w:val="center"/>
        <w:rPr>
          <w:rFonts w:asciiTheme="minorHAnsi" w:hAnsiTheme="minorHAnsi" w:cstheme="minorHAnsi"/>
          <w:sz w:val="22"/>
        </w:rPr>
      </w:pPr>
      <w:r w:rsidRPr="00946846">
        <w:rPr>
          <w:rFonts w:asciiTheme="minorHAnsi" w:hAnsiTheme="minorHAnsi" w:cstheme="minorHAnsi"/>
          <w:sz w:val="22"/>
        </w:rPr>
        <w:t>49 rue de Tocqueville</w:t>
      </w:r>
    </w:p>
    <w:p w14:paraId="2B87C0B1" w14:textId="77777777" w:rsidR="00E41EB5" w:rsidRPr="00946846" w:rsidRDefault="00E41EB5" w:rsidP="00E41EB5">
      <w:pPr>
        <w:jc w:val="center"/>
        <w:rPr>
          <w:rFonts w:asciiTheme="minorHAnsi" w:hAnsiTheme="minorHAnsi" w:cstheme="minorHAnsi"/>
          <w:sz w:val="22"/>
        </w:rPr>
      </w:pPr>
      <w:r w:rsidRPr="00946846">
        <w:rPr>
          <w:rFonts w:asciiTheme="minorHAnsi" w:hAnsiTheme="minorHAnsi" w:cstheme="minorHAnsi"/>
          <w:sz w:val="22"/>
        </w:rPr>
        <w:t>75017 Paris</w:t>
      </w:r>
    </w:p>
    <w:p w14:paraId="39D4A372" w14:textId="77777777" w:rsidR="00B97135" w:rsidRPr="00946846" w:rsidRDefault="00B97135" w:rsidP="00B97135">
      <w:pPr>
        <w:jc w:val="both"/>
        <w:rPr>
          <w:rFonts w:asciiTheme="minorHAnsi" w:hAnsiTheme="minorHAnsi" w:cstheme="minorHAnsi"/>
          <w:sz w:val="22"/>
        </w:rPr>
      </w:pPr>
    </w:p>
    <w:p w14:paraId="2D8F1552" w14:textId="77777777" w:rsidR="00B97135" w:rsidRDefault="00B97135" w:rsidP="00B97135">
      <w:pPr>
        <w:jc w:val="both"/>
        <w:rPr>
          <w:rFonts w:asciiTheme="minorHAnsi" w:hAnsiTheme="minorHAnsi" w:cstheme="minorHAnsi"/>
          <w:sz w:val="22"/>
        </w:rPr>
      </w:pPr>
      <w:r w:rsidRPr="00946846">
        <w:rPr>
          <w:rFonts w:asciiTheme="minorHAnsi" w:hAnsiTheme="minorHAnsi" w:cstheme="minorHAnsi"/>
          <w:b/>
          <w:sz w:val="22"/>
        </w:rPr>
        <w:t xml:space="preserve">Type d'organisme : </w:t>
      </w:r>
      <w:r w:rsidRPr="00946846">
        <w:rPr>
          <w:rFonts w:asciiTheme="minorHAnsi" w:hAnsiTheme="minorHAnsi" w:cstheme="minorHAnsi"/>
          <w:sz w:val="22"/>
        </w:rPr>
        <w:t>GIE géré par un</w:t>
      </w:r>
      <w:r w:rsidRPr="00946846">
        <w:rPr>
          <w:rFonts w:asciiTheme="minorHAnsi" w:hAnsiTheme="minorHAnsi" w:cstheme="minorHAnsi"/>
          <w:b/>
          <w:bCs/>
          <w:sz w:val="22"/>
        </w:rPr>
        <w:t> </w:t>
      </w:r>
      <w:r w:rsidRPr="00946846">
        <w:rPr>
          <w:rFonts w:asciiTheme="minorHAnsi" w:hAnsiTheme="minorHAnsi" w:cstheme="minorHAnsi"/>
          <w:sz w:val="22"/>
        </w:rPr>
        <w:t>établissement public administratif de l'État</w:t>
      </w:r>
      <w:r>
        <w:rPr>
          <w:rFonts w:asciiTheme="minorHAnsi" w:hAnsiTheme="minorHAnsi" w:cstheme="minorHAnsi"/>
          <w:sz w:val="22"/>
        </w:rPr>
        <w:t>.</w:t>
      </w:r>
    </w:p>
    <w:p w14:paraId="7282115A" w14:textId="77777777" w:rsidR="007C4D2A" w:rsidRPr="00667845" w:rsidRDefault="007C4D2A" w:rsidP="0037754C">
      <w:pPr>
        <w:jc w:val="both"/>
        <w:rPr>
          <w:rFonts w:asciiTheme="minorHAnsi" w:hAnsiTheme="minorHAnsi" w:cstheme="minorHAnsi"/>
          <w:sz w:val="22"/>
        </w:rPr>
      </w:pPr>
    </w:p>
    <w:p w14:paraId="02E0A182" w14:textId="77777777" w:rsidR="0082447E" w:rsidRPr="00667845" w:rsidRDefault="0082447E" w:rsidP="0082447E">
      <w:pPr>
        <w:jc w:val="both"/>
        <w:rPr>
          <w:rFonts w:asciiTheme="minorHAnsi" w:hAnsiTheme="minorHAnsi" w:cstheme="minorHAnsi"/>
          <w:sz w:val="22"/>
          <w:szCs w:val="22"/>
        </w:rPr>
      </w:pPr>
    </w:p>
    <w:p w14:paraId="7EA0BCC8" w14:textId="77777777" w:rsidR="0082447E" w:rsidRPr="00946846" w:rsidRDefault="0082447E" w:rsidP="0082447E">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1" w:name="_Toc173319215"/>
      <w:r w:rsidRPr="00946846">
        <w:rPr>
          <w:rFonts w:asciiTheme="minorHAnsi" w:hAnsiTheme="minorHAnsi" w:cstheme="minorHAnsi"/>
          <w:sz w:val="28"/>
          <w:szCs w:val="28"/>
        </w:rPr>
        <w:t xml:space="preserve">OBJET </w:t>
      </w:r>
      <w:r w:rsidR="00681DA9" w:rsidRPr="00946846">
        <w:rPr>
          <w:rFonts w:asciiTheme="minorHAnsi" w:hAnsiTheme="minorHAnsi" w:cstheme="minorHAnsi"/>
          <w:sz w:val="28"/>
          <w:szCs w:val="28"/>
        </w:rPr>
        <w:t>ET ETENDUE DE LA CONSULTATION</w:t>
      </w:r>
      <w:bookmarkEnd w:id="1"/>
    </w:p>
    <w:p w14:paraId="77774C93" w14:textId="77777777" w:rsidR="00681DA9" w:rsidRPr="00946846" w:rsidRDefault="00681DA9">
      <w:pPr>
        <w:jc w:val="both"/>
        <w:rPr>
          <w:rFonts w:asciiTheme="minorHAnsi" w:hAnsiTheme="minorHAnsi" w:cstheme="minorHAnsi"/>
          <w:sz w:val="22"/>
        </w:rPr>
      </w:pPr>
    </w:p>
    <w:p w14:paraId="36C1A75A" w14:textId="69F0172E" w:rsidR="007C4D2A" w:rsidRPr="00946846" w:rsidRDefault="007C4D2A">
      <w:pPr>
        <w:jc w:val="both"/>
        <w:rPr>
          <w:rFonts w:asciiTheme="minorHAnsi" w:hAnsiTheme="minorHAnsi" w:cstheme="minorHAnsi"/>
          <w:sz w:val="22"/>
        </w:rPr>
      </w:pPr>
      <w:r w:rsidRPr="00946846">
        <w:rPr>
          <w:rFonts w:asciiTheme="minorHAnsi" w:hAnsiTheme="minorHAnsi" w:cstheme="minorHAnsi"/>
          <w:sz w:val="22"/>
        </w:rPr>
        <w:t>La présente consultation a pour objet</w:t>
      </w:r>
      <w:r w:rsidR="009F224F" w:rsidRPr="00946846">
        <w:rPr>
          <w:rFonts w:asciiTheme="minorHAnsi" w:hAnsiTheme="minorHAnsi" w:cstheme="minorHAnsi"/>
          <w:sz w:val="22"/>
        </w:rPr>
        <w:t> :</w:t>
      </w:r>
      <w:r w:rsidR="00200008" w:rsidRPr="00946846">
        <w:rPr>
          <w:rFonts w:asciiTheme="minorHAnsi" w:hAnsiTheme="minorHAnsi" w:cstheme="minorHAnsi"/>
          <w:sz w:val="22"/>
        </w:rPr>
        <w:t xml:space="preserve"> </w:t>
      </w:r>
      <w:r w:rsidR="00684C7B" w:rsidRPr="008C4D6B">
        <w:rPr>
          <w:rFonts w:asciiTheme="minorHAnsi" w:hAnsiTheme="minorHAnsi" w:cstheme="minorHAnsi"/>
          <w:b/>
          <w:bCs/>
          <w:sz w:val="22"/>
        </w:rPr>
        <w:t xml:space="preserve">Organisation de la Grande Soirée Finale du concours Made </w:t>
      </w:r>
      <w:proofErr w:type="spellStart"/>
      <w:r w:rsidR="00684C7B" w:rsidRPr="008C4D6B">
        <w:rPr>
          <w:rFonts w:asciiTheme="minorHAnsi" w:hAnsiTheme="minorHAnsi" w:cstheme="minorHAnsi"/>
          <w:b/>
          <w:bCs/>
          <w:sz w:val="22"/>
        </w:rPr>
        <w:t>in</w:t>
      </w:r>
      <w:proofErr w:type="spellEnd"/>
      <w:r w:rsidR="00684C7B" w:rsidRPr="008C4D6B">
        <w:rPr>
          <w:rFonts w:asciiTheme="minorHAnsi" w:hAnsiTheme="minorHAnsi" w:cstheme="minorHAnsi"/>
          <w:b/>
          <w:bCs/>
          <w:sz w:val="22"/>
        </w:rPr>
        <w:t xml:space="preserve"> 92 202</w:t>
      </w:r>
      <w:r w:rsidR="008C4D6B" w:rsidRPr="008C4D6B">
        <w:rPr>
          <w:rFonts w:asciiTheme="minorHAnsi" w:hAnsiTheme="minorHAnsi" w:cstheme="minorHAnsi"/>
          <w:b/>
          <w:bCs/>
          <w:sz w:val="22"/>
        </w:rPr>
        <w:t>5</w:t>
      </w:r>
      <w:r w:rsidR="006704AA" w:rsidRPr="008C4D6B">
        <w:rPr>
          <w:rFonts w:asciiTheme="minorHAnsi" w:hAnsiTheme="minorHAnsi" w:cstheme="minorHAnsi"/>
          <w:b/>
          <w:bCs/>
          <w:sz w:val="22"/>
        </w:rPr>
        <w:t>.</w:t>
      </w:r>
    </w:p>
    <w:p w14:paraId="3E3DFC97" w14:textId="77777777" w:rsidR="007C4D2A" w:rsidRPr="00946846" w:rsidRDefault="007C4D2A">
      <w:pPr>
        <w:jc w:val="both"/>
        <w:rPr>
          <w:rFonts w:asciiTheme="minorHAnsi" w:hAnsiTheme="minorHAnsi" w:cstheme="minorHAnsi"/>
          <w:sz w:val="22"/>
        </w:rPr>
      </w:pPr>
    </w:p>
    <w:p w14:paraId="719F8295" w14:textId="4C71EFB0" w:rsidR="007C4D2A" w:rsidRPr="00946846" w:rsidRDefault="00684C7B">
      <w:pPr>
        <w:jc w:val="both"/>
        <w:rPr>
          <w:rFonts w:asciiTheme="minorHAnsi" w:hAnsiTheme="minorHAnsi" w:cstheme="minorHAnsi"/>
          <w:i/>
          <w:sz w:val="22"/>
        </w:rPr>
      </w:pPr>
      <w:r w:rsidRPr="00946846">
        <w:rPr>
          <w:rFonts w:asciiTheme="minorHAnsi" w:hAnsiTheme="minorHAnsi" w:cstheme="minorHAnsi"/>
          <w:sz w:val="22"/>
        </w:rPr>
        <w:t>L</w:t>
      </w:r>
      <w:r w:rsidR="007C4D2A" w:rsidRPr="00946846">
        <w:rPr>
          <w:rFonts w:asciiTheme="minorHAnsi" w:hAnsiTheme="minorHAnsi" w:cstheme="minorHAnsi"/>
          <w:sz w:val="22"/>
        </w:rPr>
        <w:t>’accord-cadre est mono-attributaire</w:t>
      </w:r>
      <w:r w:rsidR="009504A7" w:rsidRPr="00946846">
        <w:rPr>
          <w:rFonts w:asciiTheme="minorHAnsi" w:hAnsiTheme="minorHAnsi" w:cstheme="minorHAnsi"/>
          <w:sz w:val="22"/>
        </w:rPr>
        <w:t>.</w:t>
      </w:r>
    </w:p>
    <w:p w14:paraId="0F617E13" w14:textId="77777777" w:rsidR="007C4D2A" w:rsidRPr="00946846" w:rsidRDefault="007C4D2A">
      <w:pPr>
        <w:jc w:val="both"/>
        <w:rPr>
          <w:rFonts w:asciiTheme="minorHAnsi" w:hAnsiTheme="minorHAnsi" w:cstheme="minorHAnsi"/>
          <w:sz w:val="22"/>
        </w:rPr>
      </w:pPr>
    </w:p>
    <w:p w14:paraId="2A2E60C4" w14:textId="77777777" w:rsidR="00F706C7" w:rsidRPr="00946846" w:rsidRDefault="00F706C7" w:rsidP="00F706C7">
      <w:pPr>
        <w:jc w:val="both"/>
        <w:rPr>
          <w:rFonts w:asciiTheme="minorHAnsi" w:hAnsiTheme="minorHAnsi" w:cstheme="minorHAnsi"/>
          <w:b/>
          <w:sz w:val="22"/>
        </w:rPr>
      </w:pPr>
      <w:r w:rsidRPr="00946846">
        <w:rPr>
          <w:rFonts w:asciiTheme="minorHAnsi" w:hAnsiTheme="minorHAnsi" w:cstheme="minorHAnsi"/>
          <w:b/>
          <w:sz w:val="22"/>
        </w:rPr>
        <w:t>Les prestations attendues sont décrites dans les documents contractuels joints au dossier de consultation.</w:t>
      </w:r>
    </w:p>
    <w:p w14:paraId="48777C36" w14:textId="77777777" w:rsidR="006B2E02" w:rsidRPr="00946846" w:rsidRDefault="006B2E02">
      <w:pPr>
        <w:jc w:val="both"/>
        <w:rPr>
          <w:rFonts w:asciiTheme="minorHAnsi" w:hAnsiTheme="minorHAnsi" w:cstheme="minorHAnsi"/>
          <w:sz w:val="22"/>
        </w:rPr>
      </w:pPr>
    </w:p>
    <w:p w14:paraId="2AE5107D" w14:textId="4FEED02C" w:rsidR="00DD02F6" w:rsidRPr="00946846" w:rsidRDefault="00DD02F6" w:rsidP="00602A62">
      <w:pPr>
        <w:pStyle w:val="Titre1"/>
        <w:keepNext w:val="0"/>
        <w:pBdr>
          <w:top w:val="none" w:sz="0" w:space="0" w:color="auto"/>
          <w:left w:val="none" w:sz="0" w:space="0" w:color="auto"/>
          <w:bottom w:val="none" w:sz="0" w:space="0" w:color="auto"/>
          <w:right w:val="none" w:sz="0" w:space="0" w:color="auto"/>
        </w:pBdr>
        <w:ind w:left="0"/>
        <w:jc w:val="both"/>
        <w:rPr>
          <w:rFonts w:asciiTheme="minorHAnsi" w:hAnsiTheme="minorHAnsi" w:cstheme="minorHAnsi"/>
          <w:sz w:val="28"/>
          <w:szCs w:val="28"/>
        </w:rPr>
      </w:pPr>
      <w:bookmarkStart w:id="2" w:name="_Toc173319216"/>
      <w:r w:rsidRPr="00946846">
        <w:rPr>
          <w:rFonts w:asciiTheme="minorHAnsi" w:hAnsiTheme="minorHAnsi" w:cstheme="minorHAnsi"/>
          <w:sz w:val="28"/>
          <w:szCs w:val="28"/>
        </w:rPr>
        <w:t>FORME</w:t>
      </w:r>
      <w:r w:rsidR="00A17026" w:rsidRPr="00946846">
        <w:rPr>
          <w:rFonts w:asciiTheme="minorHAnsi" w:hAnsiTheme="minorHAnsi" w:cstheme="minorHAnsi"/>
          <w:sz w:val="28"/>
          <w:szCs w:val="28"/>
        </w:rPr>
        <w:t xml:space="preserve"> DE L’ACCORD-CADRE</w:t>
      </w:r>
      <w:bookmarkEnd w:id="2"/>
    </w:p>
    <w:p w14:paraId="30B66254" w14:textId="77777777" w:rsidR="005612D8" w:rsidRPr="00946846" w:rsidRDefault="005612D8">
      <w:pPr>
        <w:jc w:val="both"/>
        <w:rPr>
          <w:rFonts w:asciiTheme="minorHAnsi" w:hAnsiTheme="minorHAnsi" w:cstheme="minorHAnsi"/>
          <w:b/>
          <w:i/>
          <w:sz w:val="22"/>
        </w:rPr>
      </w:pPr>
    </w:p>
    <w:p w14:paraId="00BA4C2B" w14:textId="76B2FAA2" w:rsidR="00096B70" w:rsidRDefault="00096B70" w:rsidP="009C128B">
      <w:pPr>
        <w:pStyle w:val="Commentaire"/>
        <w:rPr>
          <w:rFonts w:asciiTheme="minorHAnsi" w:hAnsiTheme="minorHAnsi" w:cstheme="minorHAnsi"/>
          <w:sz w:val="22"/>
        </w:rPr>
      </w:pPr>
      <w:r w:rsidRPr="00096B70">
        <w:rPr>
          <w:rFonts w:asciiTheme="minorHAnsi" w:hAnsiTheme="minorHAnsi" w:cstheme="minorHAnsi"/>
          <w:sz w:val="22"/>
        </w:rPr>
        <w:t xml:space="preserve">L’accord-cadre sera conclu avec montant maximum sur la durée totale, toutes reconductions comprises, de </w:t>
      </w:r>
      <w:commentRangeStart w:id="3"/>
      <w:r w:rsidR="00DC6340">
        <w:rPr>
          <w:rFonts w:asciiTheme="minorHAnsi" w:hAnsiTheme="minorHAnsi" w:cstheme="minorHAnsi"/>
          <w:b/>
          <w:bCs/>
          <w:sz w:val="22"/>
        </w:rPr>
        <w:t xml:space="preserve">89 999 </w:t>
      </w:r>
      <w:r w:rsidRPr="008C4D6B">
        <w:rPr>
          <w:rFonts w:asciiTheme="minorHAnsi" w:hAnsiTheme="minorHAnsi" w:cstheme="minorHAnsi"/>
          <w:b/>
          <w:bCs/>
          <w:sz w:val="22"/>
        </w:rPr>
        <w:t>€</w:t>
      </w:r>
      <w:r w:rsidR="008C4D6B" w:rsidRPr="008C4D6B">
        <w:rPr>
          <w:rFonts w:asciiTheme="minorHAnsi" w:hAnsiTheme="minorHAnsi" w:cstheme="minorHAnsi"/>
          <w:b/>
          <w:bCs/>
          <w:sz w:val="22"/>
        </w:rPr>
        <w:t xml:space="preserve"> </w:t>
      </w:r>
      <w:r w:rsidRPr="008C4D6B">
        <w:rPr>
          <w:rFonts w:asciiTheme="minorHAnsi" w:hAnsiTheme="minorHAnsi" w:cstheme="minorHAnsi"/>
          <w:b/>
          <w:bCs/>
          <w:sz w:val="22"/>
        </w:rPr>
        <w:t>HT.</w:t>
      </w:r>
      <w:r w:rsidRPr="00096B70">
        <w:rPr>
          <w:rFonts w:asciiTheme="minorHAnsi" w:hAnsiTheme="minorHAnsi" w:cstheme="minorHAnsi"/>
          <w:sz w:val="22"/>
        </w:rPr>
        <w:t xml:space="preserve"> </w:t>
      </w:r>
      <w:commentRangeEnd w:id="3"/>
      <w:r w:rsidR="007B02EA">
        <w:rPr>
          <w:rStyle w:val="Marquedecommentaire"/>
        </w:rPr>
        <w:commentReference w:id="3"/>
      </w:r>
    </w:p>
    <w:p w14:paraId="49CB8CF4" w14:textId="77777777" w:rsidR="008C4D6B" w:rsidRDefault="008C4D6B" w:rsidP="009C128B">
      <w:pPr>
        <w:pStyle w:val="Commentaire"/>
        <w:rPr>
          <w:rFonts w:asciiTheme="minorHAnsi" w:hAnsiTheme="minorHAnsi" w:cstheme="minorHAnsi"/>
          <w:sz w:val="22"/>
        </w:rPr>
      </w:pPr>
    </w:p>
    <w:p w14:paraId="60BF339A" w14:textId="5F145EC3" w:rsidR="00096B70" w:rsidRPr="00096B70" w:rsidRDefault="00096B70" w:rsidP="001F6090">
      <w:pPr>
        <w:pStyle w:val="Commentaire"/>
        <w:jc w:val="both"/>
        <w:rPr>
          <w:rFonts w:asciiTheme="minorHAnsi" w:hAnsiTheme="minorHAnsi" w:cstheme="minorHAnsi"/>
          <w:sz w:val="22"/>
        </w:rPr>
      </w:pPr>
      <w:r w:rsidRPr="00096B70">
        <w:rPr>
          <w:rFonts w:asciiTheme="minorHAnsi" w:hAnsiTheme="minorHAnsi" w:cstheme="minorHAnsi"/>
          <w:sz w:val="22"/>
        </w:rPr>
        <w:t xml:space="preserve">A titre </w:t>
      </w:r>
      <w:r w:rsidR="008C4D6B">
        <w:rPr>
          <w:rFonts w:asciiTheme="minorHAnsi" w:hAnsiTheme="minorHAnsi" w:cstheme="minorHAnsi"/>
          <w:sz w:val="22"/>
        </w:rPr>
        <w:t>indicatif</w:t>
      </w:r>
      <w:r w:rsidRPr="00096B70">
        <w:rPr>
          <w:rFonts w:asciiTheme="minorHAnsi" w:hAnsiTheme="minorHAnsi" w:cstheme="minorHAnsi"/>
          <w:sz w:val="22"/>
        </w:rPr>
        <w:t xml:space="preserve">, le montant estimé </w:t>
      </w:r>
      <w:r>
        <w:rPr>
          <w:rFonts w:asciiTheme="minorHAnsi" w:hAnsiTheme="minorHAnsi" w:cstheme="minorHAnsi"/>
          <w:sz w:val="22"/>
        </w:rPr>
        <w:t xml:space="preserve">pour cet événement est de </w:t>
      </w:r>
      <w:r w:rsidR="008C4D6B" w:rsidRPr="00DC6340">
        <w:rPr>
          <w:rFonts w:asciiTheme="minorHAnsi" w:hAnsiTheme="minorHAnsi" w:cstheme="minorHAnsi"/>
          <w:b/>
          <w:bCs/>
          <w:sz w:val="22"/>
        </w:rPr>
        <w:t>6</w:t>
      </w:r>
      <w:r w:rsidRPr="00DC6340">
        <w:rPr>
          <w:rFonts w:asciiTheme="minorHAnsi" w:hAnsiTheme="minorHAnsi" w:cstheme="minorHAnsi"/>
          <w:b/>
          <w:bCs/>
          <w:sz w:val="22"/>
        </w:rPr>
        <w:t>0</w:t>
      </w:r>
      <w:r w:rsidR="00DC6340" w:rsidRPr="00DC6340">
        <w:rPr>
          <w:rFonts w:asciiTheme="minorHAnsi" w:hAnsiTheme="minorHAnsi" w:cstheme="minorHAnsi"/>
          <w:b/>
          <w:bCs/>
          <w:sz w:val="22"/>
        </w:rPr>
        <w:t> </w:t>
      </w:r>
      <w:r w:rsidRPr="00DC6340">
        <w:rPr>
          <w:rFonts w:asciiTheme="minorHAnsi" w:hAnsiTheme="minorHAnsi" w:cstheme="minorHAnsi"/>
          <w:b/>
          <w:bCs/>
          <w:sz w:val="22"/>
        </w:rPr>
        <w:t>000</w:t>
      </w:r>
      <w:r w:rsidR="00DC6340" w:rsidRPr="00DC6340">
        <w:rPr>
          <w:rFonts w:asciiTheme="minorHAnsi" w:hAnsiTheme="minorHAnsi" w:cstheme="minorHAnsi"/>
          <w:b/>
          <w:bCs/>
          <w:sz w:val="22"/>
        </w:rPr>
        <w:t xml:space="preserve"> </w:t>
      </w:r>
      <w:r w:rsidRPr="00DC6340">
        <w:rPr>
          <w:rFonts w:asciiTheme="minorHAnsi" w:hAnsiTheme="minorHAnsi" w:cstheme="minorHAnsi"/>
          <w:b/>
          <w:bCs/>
          <w:sz w:val="22"/>
        </w:rPr>
        <w:t>€</w:t>
      </w:r>
      <w:r w:rsidR="008C4D6B" w:rsidRPr="00DC6340">
        <w:rPr>
          <w:rFonts w:asciiTheme="minorHAnsi" w:hAnsiTheme="minorHAnsi" w:cstheme="minorHAnsi"/>
          <w:b/>
          <w:bCs/>
          <w:sz w:val="22"/>
        </w:rPr>
        <w:t xml:space="preserve"> </w:t>
      </w:r>
      <w:r w:rsidRPr="00DC6340">
        <w:rPr>
          <w:rFonts w:asciiTheme="minorHAnsi" w:hAnsiTheme="minorHAnsi" w:cstheme="minorHAnsi"/>
          <w:b/>
          <w:bCs/>
          <w:sz w:val="22"/>
        </w:rPr>
        <w:t>HT</w:t>
      </w:r>
      <w:r w:rsidR="00FE7A79">
        <w:rPr>
          <w:rFonts w:asciiTheme="minorHAnsi" w:hAnsiTheme="minorHAnsi" w:cstheme="minorHAnsi"/>
          <w:sz w:val="22"/>
        </w:rPr>
        <w:t xml:space="preserve"> (hors prestations additionnelles le cas échéant). Le</w:t>
      </w:r>
      <w:r w:rsidR="001F6090">
        <w:rPr>
          <w:rFonts w:asciiTheme="minorHAnsi" w:hAnsiTheme="minorHAnsi" w:cstheme="minorHAnsi"/>
          <w:sz w:val="22"/>
        </w:rPr>
        <w:t xml:space="preserve"> montant des</w:t>
      </w:r>
      <w:r w:rsidR="00FE7A79">
        <w:rPr>
          <w:rFonts w:asciiTheme="minorHAnsi" w:hAnsiTheme="minorHAnsi" w:cstheme="minorHAnsi"/>
          <w:sz w:val="22"/>
        </w:rPr>
        <w:t xml:space="preserve"> prestations additionnelles </w:t>
      </w:r>
      <w:r w:rsidR="008C4D6B">
        <w:rPr>
          <w:rFonts w:asciiTheme="minorHAnsi" w:hAnsiTheme="minorHAnsi" w:cstheme="minorHAnsi"/>
          <w:sz w:val="22"/>
        </w:rPr>
        <w:t xml:space="preserve">ne devra pas excéder </w:t>
      </w:r>
      <w:r w:rsidR="00DC6340">
        <w:rPr>
          <w:rFonts w:asciiTheme="minorHAnsi" w:hAnsiTheme="minorHAnsi" w:cstheme="minorHAnsi"/>
          <w:b/>
          <w:bCs/>
          <w:sz w:val="22"/>
        </w:rPr>
        <w:t>29 999</w:t>
      </w:r>
      <w:r w:rsidR="008C4D6B" w:rsidRPr="008C4D6B">
        <w:rPr>
          <w:rFonts w:asciiTheme="minorHAnsi" w:hAnsiTheme="minorHAnsi" w:cstheme="minorHAnsi"/>
          <w:b/>
          <w:bCs/>
          <w:sz w:val="22"/>
        </w:rPr>
        <w:t xml:space="preserve"> € HT</w:t>
      </w:r>
      <w:r w:rsidR="008C4D6B">
        <w:rPr>
          <w:rFonts w:asciiTheme="minorHAnsi" w:hAnsiTheme="minorHAnsi" w:cstheme="minorHAnsi"/>
          <w:b/>
          <w:bCs/>
          <w:sz w:val="22"/>
        </w:rPr>
        <w:t xml:space="preserve">. </w:t>
      </w:r>
    </w:p>
    <w:p w14:paraId="2B44FFA6" w14:textId="77777777" w:rsidR="00393434" w:rsidRPr="00096B70" w:rsidRDefault="00393434" w:rsidP="00393434">
      <w:pPr>
        <w:jc w:val="both"/>
        <w:rPr>
          <w:rFonts w:asciiTheme="minorHAnsi" w:hAnsiTheme="minorHAnsi" w:cstheme="minorHAnsi"/>
          <w:sz w:val="22"/>
        </w:rPr>
      </w:pPr>
    </w:p>
    <w:p w14:paraId="3731DB65" w14:textId="0417DC69" w:rsidR="00393434" w:rsidRPr="00946846" w:rsidRDefault="00393434" w:rsidP="00393434">
      <w:pPr>
        <w:jc w:val="both"/>
        <w:rPr>
          <w:rFonts w:asciiTheme="minorHAnsi" w:hAnsiTheme="minorHAnsi" w:cstheme="minorHAnsi"/>
          <w:sz w:val="22"/>
        </w:rPr>
      </w:pPr>
      <w:r w:rsidRPr="00946846">
        <w:rPr>
          <w:rFonts w:asciiTheme="minorHAnsi" w:hAnsiTheme="minorHAnsi" w:cstheme="minorHAnsi"/>
          <w:sz w:val="22"/>
        </w:rPr>
        <w:t xml:space="preserve">L’accord-cadre est exécuté au fur et à mesure de l’émission de bons de commandes en application des articles </w:t>
      </w:r>
      <w:r w:rsidR="00356DA5" w:rsidRPr="00946846">
        <w:rPr>
          <w:rFonts w:asciiTheme="minorHAnsi" w:hAnsiTheme="minorHAnsi" w:cstheme="minorHAnsi"/>
          <w:sz w:val="22"/>
        </w:rPr>
        <w:t>L212</w:t>
      </w:r>
      <w:r w:rsidR="0047636B" w:rsidRPr="00946846">
        <w:rPr>
          <w:rFonts w:asciiTheme="minorHAnsi" w:hAnsiTheme="minorHAnsi" w:cstheme="minorHAnsi"/>
          <w:sz w:val="22"/>
        </w:rPr>
        <w:t>4-2, R2124-1 1° et R2161-2 à R2161-5</w:t>
      </w:r>
      <w:r w:rsidR="00356DA5" w:rsidRPr="00946846">
        <w:rPr>
          <w:rFonts w:asciiTheme="minorHAnsi" w:hAnsiTheme="minorHAnsi" w:cstheme="minorHAnsi"/>
          <w:sz w:val="22"/>
        </w:rPr>
        <w:t xml:space="preserve"> du code de la commande publique</w:t>
      </w:r>
      <w:r w:rsidRPr="00946846">
        <w:rPr>
          <w:rFonts w:asciiTheme="minorHAnsi" w:hAnsiTheme="minorHAnsi" w:cstheme="minorHAnsi"/>
          <w:sz w:val="22"/>
        </w:rPr>
        <w:t>. L’émission d</w:t>
      </w:r>
      <w:r w:rsidR="009C128B" w:rsidRPr="00946846">
        <w:rPr>
          <w:rFonts w:asciiTheme="minorHAnsi" w:hAnsiTheme="minorHAnsi" w:cstheme="minorHAnsi"/>
          <w:sz w:val="22"/>
        </w:rPr>
        <w:t>es</w:t>
      </w:r>
      <w:r w:rsidRPr="00946846">
        <w:rPr>
          <w:rFonts w:asciiTheme="minorHAnsi" w:hAnsiTheme="minorHAnsi" w:cstheme="minorHAnsi"/>
          <w:sz w:val="22"/>
        </w:rPr>
        <w:t xml:space="preserve"> bon</w:t>
      </w:r>
      <w:r w:rsidR="009C128B" w:rsidRPr="00946846">
        <w:rPr>
          <w:rFonts w:asciiTheme="minorHAnsi" w:hAnsiTheme="minorHAnsi" w:cstheme="minorHAnsi"/>
          <w:sz w:val="22"/>
        </w:rPr>
        <w:t>s</w:t>
      </w:r>
      <w:r w:rsidRPr="00946846">
        <w:rPr>
          <w:rFonts w:asciiTheme="minorHAnsi" w:hAnsiTheme="minorHAnsi" w:cstheme="minorHAnsi"/>
          <w:sz w:val="22"/>
        </w:rPr>
        <w:t xml:space="preserve"> de commande s’effectue sans négociation ni remise en concurrence dans les conditions précisées </w:t>
      </w:r>
      <w:r w:rsidR="009C128B" w:rsidRPr="00946846">
        <w:rPr>
          <w:rFonts w:asciiTheme="minorHAnsi" w:hAnsiTheme="minorHAnsi" w:cstheme="minorHAnsi"/>
          <w:sz w:val="22"/>
        </w:rPr>
        <w:t>dans l</w:t>
      </w:r>
      <w:r w:rsidRPr="00946846">
        <w:rPr>
          <w:rFonts w:asciiTheme="minorHAnsi" w:hAnsiTheme="minorHAnsi" w:cstheme="minorHAnsi"/>
          <w:sz w:val="22"/>
        </w:rPr>
        <w:t>’accord-cadre.</w:t>
      </w:r>
    </w:p>
    <w:p w14:paraId="1E03B3F3" w14:textId="77777777" w:rsidR="00E02057" w:rsidRPr="00946846" w:rsidRDefault="00E02057" w:rsidP="00153359">
      <w:pPr>
        <w:jc w:val="both"/>
        <w:rPr>
          <w:rFonts w:asciiTheme="minorHAnsi" w:hAnsiTheme="minorHAnsi" w:cstheme="minorHAnsi"/>
          <w:sz w:val="22"/>
          <w:szCs w:val="22"/>
        </w:rPr>
      </w:pPr>
    </w:p>
    <w:p w14:paraId="0F1B3F5B" w14:textId="77777777" w:rsidR="00A91569" w:rsidRPr="00946846" w:rsidRDefault="00A91569" w:rsidP="00A91569">
      <w:pPr>
        <w:pStyle w:val="Titre1"/>
        <w:keepNext w:val="0"/>
        <w:pBdr>
          <w:top w:val="none" w:sz="0" w:space="0" w:color="auto"/>
          <w:left w:val="none" w:sz="0" w:space="0" w:color="auto"/>
          <w:bottom w:val="none" w:sz="0" w:space="0" w:color="auto"/>
          <w:right w:val="none" w:sz="0" w:space="0" w:color="auto"/>
        </w:pBdr>
        <w:ind w:left="0"/>
        <w:jc w:val="both"/>
        <w:rPr>
          <w:bCs w:val="0"/>
          <w:caps/>
        </w:rPr>
      </w:pPr>
      <w:bookmarkStart w:id="4" w:name="_Toc173319217"/>
      <w:r w:rsidRPr="00946846">
        <w:rPr>
          <w:rFonts w:asciiTheme="minorHAnsi" w:hAnsiTheme="minorHAnsi" w:cstheme="minorHAnsi"/>
          <w:sz w:val="28"/>
          <w:szCs w:val="28"/>
        </w:rPr>
        <w:t>PROCÉDURE DE PASSATION</w:t>
      </w:r>
      <w:bookmarkEnd w:id="4"/>
    </w:p>
    <w:p w14:paraId="235A43E0" w14:textId="77777777" w:rsidR="00A91569" w:rsidRPr="00946846" w:rsidRDefault="00A91569" w:rsidP="00A91569">
      <w:pPr>
        <w:jc w:val="both"/>
        <w:rPr>
          <w:rFonts w:asciiTheme="minorHAnsi" w:hAnsiTheme="minorHAnsi" w:cstheme="minorHAnsi"/>
          <w:sz w:val="22"/>
        </w:rPr>
      </w:pPr>
    </w:p>
    <w:p w14:paraId="25FFBF9F" w14:textId="7844EE1E" w:rsidR="00344E62" w:rsidRPr="00946846" w:rsidRDefault="00344E62" w:rsidP="00684C7B">
      <w:pPr>
        <w:spacing w:before="120"/>
        <w:jc w:val="both"/>
        <w:rPr>
          <w:rFonts w:asciiTheme="minorHAnsi" w:hAnsiTheme="minorHAnsi" w:cstheme="minorHAnsi"/>
          <w:sz w:val="22"/>
        </w:rPr>
      </w:pPr>
      <w:r w:rsidRPr="00946846">
        <w:rPr>
          <w:rFonts w:asciiTheme="minorHAnsi" w:hAnsiTheme="minorHAnsi" w:cstheme="minorHAnsi"/>
          <w:sz w:val="22"/>
        </w:rPr>
        <w:t xml:space="preserve">Procédure adaptée, en application des articles L2123-1, </w:t>
      </w:r>
      <w:r w:rsidR="00684C7B" w:rsidRPr="00946846">
        <w:rPr>
          <w:rFonts w:asciiTheme="minorHAnsi" w:hAnsiTheme="minorHAnsi" w:cstheme="minorHAnsi"/>
          <w:sz w:val="22"/>
        </w:rPr>
        <w:t>R</w:t>
      </w:r>
      <w:r w:rsidRPr="00946846">
        <w:rPr>
          <w:rFonts w:asciiTheme="minorHAnsi" w:hAnsiTheme="minorHAnsi" w:cstheme="minorHAnsi"/>
          <w:sz w:val="22"/>
        </w:rPr>
        <w:t>. 2123-1 1° et R. 2123-4 à R. 2123-7 du Code de la commande publique</w:t>
      </w:r>
      <w:r w:rsidR="00684C7B" w:rsidRPr="00946846">
        <w:rPr>
          <w:rFonts w:asciiTheme="minorHAnsi" w:hAnsiTheme="minorHAnsi" w:cstheme="minorHAnsi"/>
          <w:sz w:val="22"/>
        </w:rPr>
        <w:t>.</w:t>
      </w:r>
    </w:p>
    <w:p w14:paraId="22F19F43" w14:textId="77777777" w:rsidR="00785706" w:rsidRPr="00667845" w:rsidRDefault="00785706">
      <w:pPr>
        <w:jc w:val="both"/>
        <w:rPr>
          <w:rFonts w:asciiTheme="minorHAnsi" w:hAnsiTheme="minorHAnsi" w:cstheme="minorHAnsi"/>
          <w:sz w:val="22"/>
        </w:rPr>
      </w:pPr>
    </w:p>
    <w:p w14:paraId="2A777F78" w14:textId="77268C24" w:rsidR="00785706" w:rsidRPr="00667845"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5" w:name="_Toc173319218"/>
      <w:r w:rsidRPr="00667845">
        <w:rPr>
          <w:rFonts w:asciiTheme="minorHAnsi" w:hAnsiTheme="minorHAnsi" w:cstheme="minorHAnsi"/>
          <w:sz w:val="28"/>
          <w:szCs w:val="28"/>
        </w:rPr>
        <w:t>MODALITÉS DE RÉPONSE</w:t>
      </w:r>
      <w:bookmarkEnd w:id="5"/>
    </w:p>
    <w:p w14:paraId="4561E5ED" w14:textId="77777777" w:rsidR="007C4D2A" w:rsidRPr="00667845" w:rsidRDefault="007C4D2A" w:rsidP="001B6B09">
      <w:pPr>
        <w:jc w:val="both"/>
        <w:rPr>
          <w:rFonts w:asciiTheme="minorHAnsi" w:hAnsiTheme="minorHAnsi" w:cstheme="minorHAnsi"/>
          <w:sz w:val="22"/>
          <w:szCs w:val="22"/>
        </w:rPr>
      </w:pPr>
    </w:p>
    <w:p w14:paraId="57BE8BF0" w14:textId="77777777" w:rsidR="00B91A41" w:rsidRPr="00667845" w:rsidRDefault="00B91A41" w:rsidP="00B91A41">
      <w:pPr>
        <w:jc w:val="both"/>
        <w:rPr>
          <w:rFonts w:asciiTheme="minorHAnsi" w:hAnsiTheme="minorHAnsi" w:cstheme="minorHAnsi"/>
          <w:sz w:val="22"/>
        </w:rPr>
      </w:pPr>
      <w:r w:rsidRPr="00667845">
        <w:rPr>
          <w:rFonts w:asciiTheme="minorHAnsi" w:hAnsiTheme="minorHAnsi" w:cstheme="minorHAnsi"/>
          <w:sz w:val="22"/>
        </w:rPr>
        <w:t>Les entreprises peuvent répondre seules ou avec d’autres entreprises ou d’autres opérateurs économiques, dans les conditions suivantes :</w:t>
      </w:r>
    </w:p>
    <w:p w14:paraId="440B6408" w14:textId="77777777" w:rsidR="001B6B09" w:rsidRPr="00667845" w:rsidRDefault="001B6B09" w:rsidP="001B6B09">
      <w:pPr>
        <w:jc w:val="both"/>
        <w:rPr>
          <w:rFonts w:asciiTheme="minorHAnsi" w:hAnsiTheme="minorHAnsi" w:cstheme="minorHAnsi"/>
          <w:sz w:val="22"/>
          <w:szCs w:val="22"/>
        </w:rPr>
      </w:pPr>
    </w:p>
    <w:p w14:paraId="04096BB0" w14:textId="18B58490" w:rsidR="0037754C" w:rsidRPr="00667845" w:rsidRDefault="0037754C" w:rsidP="005D7116">
      <w:pPr>
        <w:pStyle w:val="Titre2"/>
        <w:spacing w:before="120"/>
        <w:ind w:left="567" w:firstLine="0"/>
        <w:jc w:val="left"/>
        <w:rPr>
          <w:rFonts w:asciiTheme="minorHAnsi" w:hAnsiTheme="minorHAnsi" w:cstheme="minorHAnsi"/>
          <w:b/>
          <w:caps/>
        </w:rPr>
      </w:pPr>
      <w:bookmarkStart w:id="6" w:name="_Toc173319219"/>
      <w:r w:rsidRPr="00667845">
        <w:rPr>
          <w:rFonts w:asciiTheme="minorHAnsi" w:hAnsiTheme="minorHAnsi" w:cstheme="minorHAnsi"/>
          <w:b/>
          <w:caps/>
        </w:rPr>
        <w:t>modalités de réponse en cas de groupement</w:t>
      </w:r>
      <w:r w:rsidR="00B91A41" w:rsidRPr="00667845">
        <w:rPr>
          <w:rFonts w:asciiTheme="minorHAnsi" w:hAnsiTheme="minorHAnsi" w:cstheme="minorHAnsi"/>
          <w:b/>
          <w:caps/>
        </w:rPr>
        <w:t xml:space="preserve"> momentané d’entreprises</w:t>
      </w:r>
      <w:bookmarkEnd w:id="6"/>
    </w:p>
    <w:p w14:paraId="7874FE2D" w14:textId="77777777" w:rsidR="0037754C" w:rsidRPr="00667845" w:rsidRDefault="0037754C">
      <w:pPr>
        <w:pStyle w:val="Corpsdetexte21"/>
        <w:rPr>
          <w:rFonts w:asciiTheme="minorHAnsi" w:hAnsiTheme="minorHAnsi" w:cstheme="minorHAnsi"/>
          <w:sz w:val="22"/>
        </w:rPr>
      </w:pPr>
    </w:p>
    <w:p w14:paraId="3B47E9E0" w14:textId="77777777" w:rsidR="00612C8D" w:rsidRPr="00667845" w:rsidRDefault="00612C8D" w:rsidP="00602A62">
      <w:pPr>
        <w:pStyle w:val="Corpsdetexte21"/>
        <w:numPr>
          <w:ilvl w:val="0"/>
          <w:numId w:val="9"/>
        </w:numPr>
        <w:tabs>
          <w:tab w:val="clear" w:pos="720"/>
          <w:tab w:val="num" w:pos="426"/>
        </w:tabs>
        <w:ind w:left="426" w:hanging="426"/>
        <w:rPr>
          <w:rFonts w:asciiTheme="minorHAnsi" w:hAnsiTheme="minorHAnsi" w:cstheme="minorHAnsi"/>
          <w:b/>
          <w:color w:val="000000"/>
        </w:rPr>
      </w:pPr>
      <w:r w:rsidRPr="00667845">
        <w:rPr>
          <w:rFonts w:asciiTheme="minorHAnsi" w:hAnsiTheme="minorHAnsi" w:cstheme="minorHAnsi"/>
          <w:b/>
          <w:color w:val="000000"/>
        </w:rPr>
        <w:t>Pour justifier de ses capacités professionnelles, techniques ou financières, une entreprise peut présenter sa candidature en groupement avec d’autres entreprises (personnes morales ou entreprises individuelles).</w:t>
      </w:r>
    </w:p>
    <w:p w14:paraId="50E41502" w14:textId="77777777" w:rsidR="00730C9D" w:rsidRPr="00667845" w:rsidRDefault="0037754C" w:rsidP="001C3D2C">
      <w:pPr>
        <w:pStyle w:val="Corpsdetexte21"/>
        <w:spacing w:before="120"/>
        <w:ind w:left="426"/>
        <w:rPr>
          <w:rFonts w:asciiTheme="minorHAnsi" w:hAnsiTheme="minorHAnsi" w:cstheme="minorHAnsi"/>
          <w:sz w:val="22"/>
        </w:rPr>
      </w:pPr>
      <w:r w:rsidRPr="00667845">
        <w:rPr>
          <w:rFonts w:asciiTheme="minorHAnsi" w:hAnsiTheme="minorHAnsi" w:cstheme="minorHAnsi"/>
          <w:sz w:val="22"/>
        </w:rPr>
        <w:t>L’appréciation des capacités professionnelles, techniques et financières des membres du groupement est globale ; il n’est pas exigé que chaque entreprise ait la totalité des compétences requises pour l’exécution du marché.</w:t>
      </w:r>
    </w:p>
    <w:p w14:paraId="5906D760" w14:textId="77777777" w:rsidR="0037754C" w:rsidRPr="00667845" w:rsidRDefault="0037754C" w:rsidP="00730C9D">
      <w:pPr>
        <w:pStyle w:val="Corpsdetexte21"/>
        <w:spacing w:before="120"/>
        <w:ind w:left="425"/>
        <w:rPr>
          <w:rFonts w:asciiTheme="minorHAnsi" w:hAnsiTheme="minorHAnsi" w:cstheme="minorHAnsi"/>
          <w:sz w:val="22"/>
          <w:szCs w:val="22"/>
        </w:rPr>
      </w:pPr>
      <w:r w:rsidRPr="00667845">
        <w:rPr>
          <w:rFonts w:asciiTheme="minorHAnsi" w:hAnsiTheme="minorHAnsi" w:cstheme="minorHAnsi"/>
          <w:b/>
          <w:color w:val="000000"/>
          <w:sz w:val="22"/>
        </w:rPr>
        <w:lastRenderedPageBreak/>
        <w:t>Néanmoins, dans ce cas</w:t>
      </w:r>
      <w:r w:rsidR="008765BD" w:rsidRPr="00667845">
        <w:rPr>
          <w:rFonts w:asciiTheme="minorHAnsi" w:hAnsiTheme="minorHAnsi" w:cstheme="minorHAnsi"/>
          <w:color w:val="000000"/>
          <w:sz w:val="22"/>
        </w:rPr>
        <w:t xml:space="preserve">, </w:t>
      </w:r>
      <w:r w:rsidRPr="00667845">
        <w:rPr>
          <w:rFonts w:asciiTheme="minorHAnsi" w:hAnsiTheme="minorHAnsi" w:cstheme="minorHAnsi"/>
          <w:color w:val="000000"/>
          <w:sz w:val="22"/>
        </w:rPr>
        <w:t>chaque entreprise constituant le groupement devra fournir l’ensemble des documents et renseignements demandés dans l’avis de publicité</w:t>
      </w:r>
      <w:r w:rsidRPr="00667845">
        <w:rPr>
          <w:rFonts w:asciiTheme="minorHAnsi" w:hAnsiTheme="minorHAnsi" w:cstheme="minorHAnsi"/>
          <w:sz w:val="22"/>
          <w:szCs w:val="22"/>
        </w:rPr>
        <w:t>.</w:t>
      </w:r>
    </w:p>
    <w:p w14:paraId="76815C0F" w14:textId="77777777" w:rsidR="0037754C" w:rsidRPr="00667845" w:rsidRDefault="0037754C" w:rsidP="0037754C">
      <w:pPr>
        <w:jc w:val="both"/>
        <w:rPr>
          <w:rFonts w:asciiTheme="minorHAnsi" w:hAnsiTheme="minorHAnsi" w:cstheme="minorHAnsi"/>
          <w:sz w:val="22"/>
        </w:rPr>
      </w:pPr>
    </w:p>
    <w:p w14:paraId="5BB591A6" w14:textId="3EE96192" w:rsidR="0037754C" w:rsidRPr="00667845" w:rsidRDefault="0057611C" w:rsidP="00602A62">
      <w:pPr>
        <w:numPr>
          <w:ilvl w:val="0"/>
          <w:numId w:val="9"/>
        </w:numPr>
        <w:tabs>
          <w:tab w:val="clear" w:pos="720"/>
          <w:tab w:val="num" w:pos="426"/>
        </w:tabs>
        <w:ind w:left="426" w:hanging="426"/>
        <w:jc w:val="both"/>
        <w:rPr>
          <w:rFonts w:asciiTheme="minorHAnsi" w:hAnsiTheme="minorHAnsi" w:cstheme="minorHAnsi"/>
          <w:sz w:val="22"/>
        </w:rPr>
      </w:pPr>
      <w:r>
        <w:rPr>
          <w:rFonts w:asciiTheme="minorHAnsi" w:hAnsiTheme="minorHAnsi" w:cstheme="minorHAnsi"/>
          <w:sz w:val="22"/>
        </w:rPr>
        <w:t>L</w:t>
      </w:r>
      <w:r w:rsidR="0037754C" w:rsidRPr="00667845">
        <w:rPr>
          <w:rFonts w:asciiTheme="minorHAnsi" w:hAnsiTheme="minorHAnsi" w:cstheme="minorHAnsi"/>
          <w:sz w:val="22"/>
        </w:rPr>
        <w:t xml:space="preserve">es candidats ne peuvent pas présenter plusieurs offres en agissant à la fois en qualité de candidats individuels et de membres d’un ou plusieurs groupements ou en agissant en qualité de membres de plusieurs groupements. </w:t>
      </w:r>
    </w:p>
    <w:p w14:paraId="42B3D4E4" w14:textId="77777777" w:rsidR="0057611C" w:rsidRDefault="0057611C" w:rsidP="00D8029B">
      <w:pPr>
        <w:jc w:val="both"/>
        <w:rPr>
          <w:rFonts w:asciiTheme="minorHAnsi" w:hAnsiTheme="minorHAnsi" w:cstheme="minorHAnsi"/>
          <w:sz w:val="22"/>
        </w:rPr>
      </w:pPr>
    </w:p>
    <w:p w14:paraId="053D2441" w14:textId="0B40C2F3" w:rsidR="00D8029B" w:rsidRPr="0057611C" w:rsidRDefault="00BA33D8" w:rsidP="00D8029B">
      <w:pPr>
        <w:jc w:val="both"/>
        <w:rPr>
          <w:rFonts w:asciiTheme="minorHAnsi" w:hAnsiTheme="minorHAnsi" w:cstheme="minorHAnsi"/>
          <w:sz w:val="22"/>
        </w:rPr>
      </w:pPr>
      <w:r w:rsidRPr="00667845">
        <w:rPr>
          <w:rFonts w:asciiTheme="minorHAnsi" w:hAnsiTheme="minorHAnsi" w:cstheme="minorHAnsi"/>
          <w:sz w:val="22"/>
        </w:rPr>
        <w:t xml:space="preserve">La forme du groupement n’est pas imposée. </w:t>
      </w:r>
      <w:r w:rsidR="007776EF" w:rsidRPr="00667845">
        <w:rPr>
          <w:rFonts w:asciiTheme="minorHAnsi" w:hAnsiTheme="minorHAnsi" w:cstheme="minorHAnsi"/>
          <w:sz w:val="22"/>
        </w:rPr>
        <w:t>Dans le cas d'un groupement conjoint, le mandataire est solidaire de chacun des membres du groupement pour ses obligations contractuelles</w:t>
      </w:r>
      <w:r w:rsidR="00225CE0" w:rsidRPr="00667845">
        <w:rPr>
          <w:rFonts w:asciiTheme="minorHAnsi" w:hAnsiTheme="minorHAnsi" w:cstheme="minorHAnsi"/>
          <w:sz w:val="22"/>
        </w:rPr>
        <w:t xml:space="preserve"> à l’égard </w:t>
      </w:r>
      <w:r w:rsidR="0056379A">
        <w:rPr>
          <w:rFonts w:asciiTheme="minorHAnsi" w:hAnsiTheme="minorHAnsi" w:cstheme="minorHAnsi"/>
          <w:sz w:val="22"/>
        </w:rPr>
        <w:t>du pouvoir</w:t>
      </w:r>
      <w:r w:rsidR="001238ED" w:rsidRPr="00667845">
        <w:rPr>
          <w:rFonts w:asciiTheme="minorHAnsi" w:hAnsiTheme="minorHAnsi" w:cstheme="minorHAnsi"/>
          <w:sz w:val="22"/>
        </w:rPr>
        <w:t xml:space="preserve"> adjudicateur</w:t>
      </w:r>
      <w:r w:rsidR="007776EF" w:rsidRPr="00667845">
        <w:rPr>
          <w:rFonts w:asciiTheme="minorHAnsi" w:hAnsiTheme="minorHAnsi" w:cstheme="minorHAnsi"/>
          <w:sz w:val="22"/>
        </w:rPr>
        <w:t>.</w:t>
      </w:r>
      <w:bookmarkStart w:id="7" w:name="_Toc144531997"/>
      <w:r w:rsidR="00D8029B" w:rsidRPr="00667845">
        <w:rPr>
          <w:rFonts w:asciiTheme="minorHAnsi" w:hAnsiTheme="minorHAnsi" w:cstheme="minorHAnsi"/>
          <w:sz w:val="22"/>
          <w:szCs w:val="22"/>
        </w:rPr>
        <w:t xml:space="preserve"> </w:t>
      </w:r>
    </w:p>
    <w:p w14:paraId="15A49234" w14:textId="77777777" w:rsidR="00D8029B" w:rsidRPr="00667845" w:rsidRDefault="00D8029B" w:rsidP="0037754C">
      <w:pPr>
        <w:jc w:val="both"/>
        <w:rPr>
          <w:rFonts w:asciiTheme="minorHAnsi" w:hAnsiTheme="minorHAnsi" w:cstheme="minorHAnsi"/>
          <w:sz w:val="22"/>
          <w:szCs w:val="22"/>
        </w:rPr>
      </w:pPr>
    </w:p>
    <w:p w14:paraId="65899E65" w14:textId="7C6FB3C9" w:rsidR="009945E8" w:rsidRPr="00667845" w:rsidRDefault="00945D90" w:rsidP="005D7116">
      <w:pPr>
        <w:pStyle w:val="Titre2"/>
        <w:spacing w:before="120"/>
        <w:ind w:left="567" w:firstLine="0"/>
        <w:jc w:val="both"/>
        <w:rPr>
          <w:rFonts w:asciiTheme="minorHAnsi" w:hAnsiTheme="minorHAnsi" w:cstheme="minorHAnsi"/>
          <w:b/>
          <w:caps/>
        </w:rPr>
      </w:pPr>
      <w:bookmarkStart w:id="8" w:name="_Toc173319220"/>
      <w:r w:rsidRPr="00667845">
        <w:rPr>
          <w:rFonts w:asciiTheme="minorHAnsi" w:hAnsiTheme="minorHAnsi" w:cstheme="minorHAnsi"/>
          <w:b/>
          <w:caps/>
        </w:rPr>
        <w:t>modalités de réponse en cas de sous-traitance</w:t>
      </w:r>
      <w:bookmarkEnd w:id="8"/>
    </w:p>
    <w:p w14:paraId="6B8E69CC" w14:textId="77777777" w:rsidR="009945E8" w:rsidRPr="00667845" w:rsidRDefault="009945E8" w:rsidP="00152923">
      <w:pPr>
        <w:jc w:val="both"/>
        <w:rPr>
          <w:rFonts w:asciiTheme="minorHAnsi" w:hAnsiTheme="minorHAnsi" w:cstheme="minorHAnsi"/>
          <w:sz w:val="22"/>
          <w:szCs w:val="22"/>
        </w:rPr>
      </w:pPr>
    </w:p>
    <w:bookmarkEnd w:id="7"/>
    <w:p w14:paraId="7304B70A" w14:textId="77777777" w:rsidR="008765BD" w:rsidRPr="00667845" w:rsidRDefault="0037754C" w:rsidP="0037754C">
      <w:pPr>
        <w:pStyle w:val="Corpsdetexte21"/>
        <w:numPr>
          <w:ilvl w:val="12"/>
          <w:numId w:val="0"/>
        </w:numPr>
        <w:rPr>
          <w:rFonts w:asciiTheme="minorHAnsi" w:hAnsiTheme="minorHAnsi" w:cstheme="minorHAnsi"/>
          <w:color w:val="000000"/>
          <w:sz w:val="22"/>
        </w:rPr>
      </w:pPr>
      <w:r w:rsidRPr="00667845">
        <w:rPr>
          <w:rFonts w:asciiTheme="minorHAnsi" w:hAnsiTheme="minorHAnsi" w:cstheme="minorHAnsi"/>
          <w:color w:val="000000"/>
          <w:sz w:val="22"/>
        </w:rPr>
        <w:t xml:space="preserve">Pour justifier de ses capacités professionnelles ou techniques, le candidat peut demander que soient également prises en compte </w:t>
      </w:r>
      <w:r w:rsidR="00375972" w:rsidRPr="00667845">
        <w:rPr>
          <w:rFonts w:asciiTheme="minorHAnsi" w:hAnsiTheme="minorHAnsi" w:cstheme="minorHAnsi"/>
          <w:color w:val="000000"/>
          <w:sz w:val="22"/>
        </w:rPr>
        <w:t>celles</w:t>
      </w:r>
      <w:r w:rsidRPr="00667845">
        <w:rPr>
          <w:rFonts w:asciiTheme="minorHAnsi" w:hAnsiTheme="minorHAnsi" w:cstheme="minorHAnsi"/>
          <w:color w:val="000000"/>
          <w:sz w:val="22"/>
        </w:rPr>
        <w:t xml:space="preserve"> d’un ou de plusieurs sous-traitants.</w:t>
      </w:r>
    </w:p>
    <w:p w14:paraId="16EEE4F5" w14:textId="77777777" w:rsidR="00AA7BD1" w:rsidRPr="00667845" w:rsidRDefault="00AA7BD1" w:rsidP="0037754C">
      <w:pPr>
        <w:pStyle w:val="Corpsdetexte21"/>
        <w:numPr>
          <w:ilvl w:val="12"/>
          <w:numId w:val="0"/>
        </w:numPr>
        <w:rPr>
          <w:rFonts w:asciiTheme="minorHAnsi" w:hAnsiTheme="minorHAnsi" w:cstheme="minorHAnsi"/>
          <w:color w:val="000000"/>
          <w:sz w:val="22"/>
        </w:rPr>
      </w:pPr>
    </w:p>
    <w:p w14:paraId="65D25B40" w14:textId="77777777" w:rsidR="0037754C" w:rsidRPr="00667845" w:rsidRDefault="0037754C" w:rsidP="0037754C">
      <w:pPr>
        <w:pStyle w:val="Corpsdetexte21"/>
        <w:numPr>
          <w:ilvl w:val="12"/>
          <w:numId w:val="0"/>
        </w:numPr>
        <w:rPr>
          <w:rFonts w:asciiTheme="minorHAnsi" w:hAnsiTheme="minorHAnsi" w:cstheme="minorHAnsi"/>
          <w:color w:val="000000"/>
          <w:sz w:val="22"/>
        </w:rPr>
      </w:pPr>
      <w:r w:rsidRPr="00667845">
        <w:rPr>
          <w:rFonts w:asciiTheme="minorHAnsi" w:hAnsiTheme="minorHAnsi" w:cstheme="minorHAnsi"/>
          <w:b/>
          <w:color w:val="000000"/>
          <w:sz w:val="22"/>
        </w:rPr>
        <w:t>Dans ce cas</w:t>
      </w:r>
      <w:r w:rsidRPr="00667845">
        <w:rPr>
          <w:rFonts w:asciiTheme="minorHAnsi" w:hAnsiTheme="minorHAnsi" w:cstheme="minorHAnsi"/>
          <w:color w:val="000000"/>
          <w:sz w:val="22"/>
        </w:rPr>
        <w:t xml:space="preserve">, </w:t>
      </w:r>
      <w:r w:rsidRPr="00667845">
        <w:rPr>
          <w:rFonts w:asciiTheme="minorHAnsi" w:hAnsiTheme="minorHAnsi" w:cstheme="minorHAnsi"/>
          <w:b/>
          <w:color w:val="000000"/>
          <w:sz w:val="22"/>
        </w:rPr>
        <w:t xml:space="preserve">le candidat </w:t>
      </w:r>
      <w:r w:rsidRPr="00667845">
        <w:rPr>
          <w:rFonts w:asciiTheme="minorHAnsi" w:hAnsiTheme="minorHAnsi" w:cstheme="minorHAnsi"/>
          <w:b/>
          <w:color w:val="000000"/>
          <w:sz w:val="22"/>
          <w:u w:val="single"/>
        </w:rPr>
        <w:t>d</w:t>
      </w:r>
      <w:r w:rsidR="00B91A41" w:rsidRPr="00667845">
        <w:rPr>
          <w:rFonts w:asciiTheme="minorHAnsi" w:hAnsiTheme="minorHAnsi" w:cstheme="minorHAnsi"/>
          <w:b/>
          <w:color w:val="000000"/>
          <w:sz w:val="22"/>
          <w:u w:val="single"/>
        </w:rPr>
        <w:t>oit</w:t>
      </w:r>
      <w:r w:rsidR="00CC605D" w:rsidRPr="00667845">
        <w:rPr>
          <w:rFonts w:asciiTheme="minorHAnsi" w:hAnsiTheme="minorHAnsi" w:cstheme="minorHAnsi"/>
          <w:b/>
          <w:color w:val="000000"/>
          <w:sz w:val="22"/>
          <w:u w:val="single"/>
        </w:rPr>
        <w:t xml:space="preserve"> cumulativement</w:t>
      </w:r>
      <w:r w:rsidR="00CC605D" w:rsidRPr="00667845">
        <w:rPr>
          <w:rFonts w:asciiTheme="minorHAnsi" w:hAnsiTheme="minorHAnsi" w:cstheme="minorHAnsi"/>
          <w:b/>
          <w:color w:val="000000"/>
          <w:sz w:val="22"/>
        </w:rPr>
        <w:t> :</w:t>
      </w:r>
    </w:p>
    <w:p w14:paraId="520394B2" w14:textId="77777777" w:rsidR="0037754C" w:rsidRPr="00667845" w:rsidRDefault="0037754C" w:rsidP="00602A62">
      <w:pPr>
        <w:pStyle w:val="Corpsdetexte21"/>
        <w:numPr>
          <w:ilvl w:val="0"/>
          <w:numId w:val="16"/>
        </w:numPr>
        <w:rPr>
          <w:rFonts w:asciiTheme="minorHAnsi" w:hAnsiTheme="minorHAnsi" w:cstheme="minorHAnsi"/>
          <w:color w:val="000000"/>
          <w:sz w:val="22"/>
        </w:rPr>
      </w:pPr>
      <w:r w:rsidRPr="00667845">
        <w:rPr>
          <w:rFonts w:asciiTheme="minorHAnsi" w:hAnsiTheme="minorHAnsi" w:cstheme="minorHAnsi"/>
          <w:sz w:val="22"/>
        </w:rPr>
        <w:t xml:space="preserve">justifier des capacités de ce ou ces sous-traitants en produisant </w:t>
      </w:r>
      <w:r w:rsidR="00630E9A" w:rsidRPr="00667845">
        <w:rPr>
          <w:rFonts w:asciiTheme="minorHAnsi" w:hAnsiTheme="minorHAnsi" w:cstheme="minorHAnsi"/>
          <w:sz w:val="22"/>
          <w:szCs w:val="22"/>
        </w:rPr>
        <w:t xml:space="preserve">les renseignements </w:t>
      </w:r>
      <w:r w:rsidR="00630E9A" w:rsidRPr="00667845">
        <w:rPr>
          <w:rFonts w:asciiTheme="minorHAnsi" w:hAnsiTheme="minorHAnsi" w:cstheme="minorHAnsi"/>
          <w:sz w:val="22"/>
        </w:rPr>
        <w:t xml:space="preserve">relatifs à la candidature </w:t>
      </w:r>
      <w:r w:rsidR="00CE0B23" w:rsidRPr="00667845">
        <w:rPr>
          <w:rFonts w:asciiTheme="minorHAnsi" w:hAnsiTheme="minorHAnsi" w:cstheme="minorHAnsi"/>
          <w:color w:val="000000"/>
          <w:sz w:val="22"/>
        </w:rPr>
        <w:t>énoncés</w:t>
      </w:r>
      <w:r w:rsidRPr="00667845">
        <w:rPr>
          <w:rFonts w:asciiTheme="minorHAnsi" w:hAnsiTheme="minorHAnsi" w:cstheme="minorHAnsi"/>
          <w:color w:val="000000"/>
          <w:sz w:val="22"/>
        </w:rPr>
        <w:t xml:space="preserve"> dans l’avis de publicité</w:t>
      </w:r>
      <w:r w:rsidR="007F1973" w:rsidRPr="00667845">
        <w:rPr>
          <w:rFonts w:asciiTheme="minorHAnsi" w:hAnsiTheme="minorHAnsi" w:cstheme="minorHAnsi"/>
          <w:color w:val="000000"/>
          <w:sz w:val="22"/>
        </w:rPr>
        <w:t> ;</w:t>
      </w:r>
    </w:p>
    <w:p w14:paraId="6E6C4076" w14:textId="77777777" w:rsidR="00CC605D" w:rsidRPr="00667845" w:rsidRDefault="00CC605D" w:rsidP="00562365">
      <w:pPr>
        <w:pStyle w:val="Corpsdetexte21"/>
        <w:rPr>
          <w:rFonts w:asciiTheme="minorHAnsi" w:hAnsiTheme="minorHAnsi" w:cstheme="minorHAnsi"/>
          <w:sz w:val="22"/>
        </w:rPr>
      </w:pPr>
    </w:p>
    <w:p w14:paraId="49F1D9DD" w14:textId="77777777" w:rsidR="00971C0E" w:rsidRPr="00667845" w:rsidRDefault="0037754C" w:rsidP="00602A62">
      <w:pPr>
        <w:pStyle w:val="Corpsdetexte21"/>
        <w:numPr>
          <w:ilvl w:val="0"/>
          <w:numId w:val="16"/>
        </w:numPr>
        <w:rPr>
          <w:rFonts w:asciiTheme="minorHAnsi" w:hAnsiTheme="minorHAnsi" w:cstheme="minorHAnsi"/>
          <w:sz w:val="22"/>
          <w:szCs w:val="22"/>
        </w:rPr>
      </w:pPr>
      <w:proofErr w:type="gramStart"/>
      <w:r w:rsidRPr="00667845">
        <w:rPr>
          <w:rFonts w:asciiTheme="minorHAnsi" w:hAnsiTheme="minorHAnsi" w:cstheme="minorHAnsi"/>
          <w:sz w:val="22"/>
        </w:rPr>
        <w:t>présenter</w:t>
      </w:r>
      <w:proofErr w:type="gramEnd"/>
      <w:r w:rsidRPr="00667845">
        <w:rPr>
          <w:rFonts w:asciiTheme="minorHAnsi" w:hAnsiTheme="minorHAnsi" w:cstheme="minorHAnsi"/>
          <w:sz w:val="22"/>
        </w:rPr>
        <w:t xml:space="preserve"> </w:t>
      </w:r>
      <w:r w:rsidR="007F1973" w:rsidRPr="00667845">
        <w:rPr>
          <w:rFonts w:asciiTheme="minorHAnsi" w:hAnsiTheme="minorHAnsi" w:cstheme="minorHAnsi"/>
          <w:sz w:val="22"/>
          <w:szCs w:val="22"/>
        </w:rPr>
        <w:t xml:space="preserve">le formulaire DC4 de déclaration de sous-traitance téléchargeable sur le site du </w:t>
      </w:r>
      <w:proofErr w:type="gramStart"/>
      <w:r w:rsidR="007F1973" w:rsidRPr="00667845">
        <w:rPr>
          <w:rFonts w:asciiTheme="minorHAnsi" w:hAnsiTheme="minorHAnsi" w:cstheme="minorHAnsi"/>
          <w:sz w:val="22"/>
          <w:szCs w:val="22"/>
        </w:rPr>
        <w:t>M</w:t>
      </w:r>
      <w:r w:rsidR="00142409" w:rsidRPr="00667845">
        <w:rPr>
          <w:rFonts w:asciiTheme="minorHAnsi" w:hAnsiTheme="minorHAnsi" w:cstheme="minorHAnsi"/>
          <w:sz w:val="22"/>
          <w:szCs w:val="22"/>
        </w:rPr>
        <w:t>inistère de l’économie</w:t>
      </w:r>
      <w:proofErr w:type="gramEnd"/>
      <w:r w:rsidR="00562365" w:rsidRPr="00667845">
        <w:rPr>
          <w:rFonts w:asciiTheme="minorHAnsi" w:hAnsiTheme="minorHAnsi" w:cstheme="minorHAnsi"/>
          <w:sz w:val="22"/>
          <w:szCs w:val="22"/>
        </w:rPr>
        <w:t>.</w:t>
      </w:r>
    </w:p>
    <w:p w14:paraId="1D7AA4F8" w14:textId="77777777" w:rsidR="00D8029B" w:rsidRPr="00667845" w:rsidRDefault="00D8029B" w:rsidP="002137C7">
      <w:pPr>
        <w:jc w:val="both"/>
        <w:rPr>
          <w:rFonts w:asciiTheme="minorHAnsi" w:hAnsiTheme="minorHAnsi" w:cstheme="minorHAnsi"/>
          <w:sz w:val="22"/>
          <w:szCs w:val="22"/>
        </w:rPr>
      </w:pPr>
    </w:p>
    <w:p w14:paraId="05178A26" w14:textId="72318944" w:rsidR="00945D90" w:rsidRPr="00667845" w:rsidRDefault="00945D90" w:rsidP="00DB7DD0">
      <w:pPr>
        <w:pStyle w:val="Titre2"/>
        <w:spacing w:before="120"/>
        <w:ind w:left="1134" w:hanging="425"/>
        <w:jc w:val="both"/>
        <w:rPr>
          <w:rFonts w:asciiTheme="minorHAnsi" w:hAnsiTheme="minorHAnsi" w:cstheme="minorHAnsi"/>
          <w:b/>
          <w:caps/>
        </w:rPr>
      </w:pPr>
      <w:bookmarkStart w:id="9" w:name="_Toc173319221"/>
      <w:r w:rsidRPr="00667845">
        <w:rPr>
          <w:rFonts w:asciiTheme="minorHAnsi" w:hAnsiTheme="minorHAnsi" w:cstheme="minorHAnsi"/>
          <w:b/>
          <w:caps/>
        </w:rPr>
        <w:t>modalités de réponse en cas de prise en compte dans la réponse de la capacité d’opérateurs économiques autres que des co-traitants ou des sous-traitants</w:t>
      </w:r>
      <w:bookmarkEnd w:id="9"/>
      <w:r w:rsidR="007C7EB4" w:rsidRPr="00667845">
        <w:rPr>
          <w:rFonts w:asciiTheme="minorHAnsi" w:hAnsiTheme="minorHAnsi" w:cstheme="minorHAnsi"/>
          <w:b/>
          <w:caps/>
        </w:rPr>
        <w:t xml:space="preserve"> </w:t>
      </w:r>
    </w:p>
    <w:p w14:paraId="731B954A" w14:textId="77777777" w:rsidR="00945D90" w:rsidRPr="00667845" w:rsidRDefault="00945D90" w:rsidP="0037754C">
      <w:pPr>
        <w:pStyle w:val="Corpsdetexte21"/>
        <w:numPr>
          <w:ilvl w:val="12"/>
          <w:numId w:val="0"/>
        </w:numPr>
        <w:rPr>
          <w:rFonts w:asciiTheme="minorHAnsi" w:hAnsiTheme="minorHAnsi" w:cstheme="minorHAnsi"/>
          <w:sz w:val="22"/>
          <w:szCs w:val="22"/>
        </w:rPr>
      </w:pPr>
    </w:p>
    <w:p w14:paraId="043B2EA6" w14:textId="77777777" w:rsidR="008765BD" w:rsidRPr="00667845" w:rsidRDefault="0037754C" w:rsidP="0037754C">
      <w:pPr>
        <w:pStyle w:val="Corpsdetexte21"/>
        <w:numPr>
          <w:ilvl w:val="12"/>
          <w:numId w:val="0"/>
        </w:numPr>
        <w:rPr>
          <w:rFonts w:asciiTheme="minorHAnsi" w:hAnsiTheme="minorHAnsi" w:cstheme="minorHAnsi"/>
          <w:sz w:val="22"/>
        </w:rPr>
      </w:pPr>
      <w:r w:rsidRPr="00667845">
        <w:rPr>
          <w:rFonts w:asciiTheme="minorHAnsi" w:hAnsiTheme="minorHAnsi" w:cstheme="minorHAnsi"/>
          <w:sz w:val="22"/>
        </w:rPr>
        <w:t xml:space="preserve">Le candidat peut demander, pour justifier de ses capacités professionnelles, techniques et financières concernant la prestation, que soient également prises en compte </w:t>
      </w:r>
      <w:r w:rsidR="00375972" w:rsidRPr="00667845">
        <w:rPr>
          <w:rFonts w:asciiTheme="minorHAnsi" w:hAnsiTheme="minorHAnsi" w:cstheme="minorHAnsi"/>
          <w:sz w:val="22"/>
        </w:rPr>
        <w:t>celles</w:t>
      </w:r>
      <w:r w:rsidRPr="00667845">
        <w:rPr>
          <w:rFonts w:asciiTheme="minorHAnsi" w:hAnsiTheme="minorHAnsi" w:cstheme="minorHAnsi"/>
          <w:sz w:val="22"/>
        </w:rPr>
        <w:t xml:space="preserve"> d’autres opérateurs économiques.</w:t>
      </w:r>
      <w:r w:rsidR="008765BD" w:rsidRPr="00667845">
        <w:rPr>
          <w:rFonts w:asciiTheme="minorHAnsi" w:hAnsiTheme="minorHAnsi" w:cstheme="minorHAnsi"/>
          <w:sz w:val="22"/>
        </w:rPr>
        <w:t xml:space="preserve"> </w:t>
      </w:r>
    </w:p>
    <w:p w14:paraId="6D794608" w14:textId="77777777" w:rsidR="003C2B7D" w:rsidRPr="00667845" w:rsidRDefault="003C2B7D" w:rsidP="0037754C">
      <w:pPr>
        <w:pStyle w:val="Corpsdetexte21"/>
        <w:numPr>
          <w:ilvl w:val="12"/>
          <w:numId w:val="0"/>
        </w:numPr>
        <w:rPr>
          <w:rFonts w:asciiTheme="minorHAnsi" w:hAnsiTheme="minorHAnsi" w:cstheme="minorHAnsi"/>
          <w:sz w:val="22"/>
        </w:rPr>
      </w:pPr>
    </w:p>
    <w:p w14:paraId="608095CB" w14:textId="77777777" w:rsidR="0037754C" w:rsidRPr="00667845" w:rsidRDefault="0037754C" w:rsidP="008765BD">
      <w:pPr>
        <w:pStyle w:val="Corpsdetexte21"/>
        <w:numPr>
          <w:ilvl w:val="12"/>
          <w:numId w:val="0"/>
        </w:numPr>
        <w:rPr>
          <w:rFonts w:asciiTheme="minorHAnsi" w:hAnsiTheme="minorHAnsi" w:cstheme="minorHAnsi"/>
          <w:sz w:val="22"/>
        </w:rPr>
      </w:pPr>
      <w:r w:rsidRPr="00667845">
        <w:rPr>
          <w:rFonts w:asciiTheme="minorHAnsi" w:hAnsiTheme="minorHAnsi" w:cstheme="minorHAnsi"/>
          <w:b/>
          <w:sz w:val="22"/>
        </w:rPr>
        <w:t>Dans ce cas, le candidat d</w:t>
      </w:r>
      <w:r w:rsidR="00B91A41" w:rsidRPr="00667845">
        <w:rPr>
          <w:rFonts w:asciiTheme="minorHAnsi" w:hAnsiTheme="minorHAnsi" w:cstheme="minorHAnsi"/>
          <w:b/>
          <w:sz w:val="22"/>
        </w:rPr>
        <w:t>oit</w:t>
      </w:r>
      <w:r w:rsidRPr="00667845">
        <w:rPr>
          <w:rFonts w:asciiTheme="minorHAnsi" w:hAnsiTheme="minorHAnsi" w:cstheme="minorHAnsi"/>
          <w:sz w:val="22"/>
        </w:rPr>
        <w:t xml:space="preserve"> : </w:t>
      </w:r>
    </w:p>
    <w:p w14:paraId="3FFF745F" w14:textId="77777777" w:rsidR="0037754C" w:rsidRPr="00667845" w:rsidRDefault="0037754C" w:rsidP="008765BD">
      <w:pPr>
        <w:pStyle w:val="Corpsdetexte21"/>
        <w:ind w:left="284" w:hanging="142"/>
        <w:rPr>
          <w:rFonts w:asciiTheme="minorHAnsi" w:hAnsiTheme="minorHAnsi" w:cstheme="minorHAnsi"/>
          <w:b/>
          <w:sz w:val="22"/>
          <w:szCs w:val="22"/>
        </w:rPr>
      </w:pPr>
      <w:r w:rsidRPr="00667845">
        <w:rPr>
          <w:rFonts w:asciiTheme="minorHAnsi" w:hAnsiTheme="minorHAnsi" w:cstheme="minorHAnsi"/>
          <w:b/>
          <w:sz w:val="22"/>
          <w:szCs w:val="22"/>
        </w:rPr>
        <w:t xml:space="preserve">- justifier des capacités de ces opérateurs en produisant les renseignements </w:t>
      </w:r>
      <w:r w:rsidR="00CE0B23" w:rsidRPr="00667845">
        <w:rPr>
          <w:rFonts w:asciiTheme="minorHAnsi" w:hAnsiTheme="minorHAnsi" w:cstheme="minorHAnsi"/>
          <w:b/>
          <w:sz w:val="22"/>
        </w:rPr>
        <w:t xml:space="preserve">relatifs à la candidature </w:t>
      </w:r>
      <w:r w:rsidR="00CE0B23" w:rsidRPr="00667845">
        <w:rPr>
          <w:rFonts w:asciiTheme="minorHAnsi" w:hAnsiTheme="minorHAnsi" w:cstheme="minorHAnsi"/>
          <w:b/>
          <w:color w:val="000000"/>
          <w:sz w:val="22"/>
        </w:rPr>
        <w:t xml:space="preserve">énoncés </w:t>
      </w:r>
      <w:r w:rsidRPr="00667845">
        <w:rPr>
          <w:rFonts w:asciiTheme="minorHAnsi" w:hAnsiTheme="minorHAnsi" w:cstheme="minorHAnsi"/>
          <w:b/>
          <w:color w:val="000000"/>
          <w:sz w:val="22"/>
        </w:rPr>
        <w:t>dans l’avis de publicité</w:t>
      </w:r>
      <w:r w:rsidRPr="00667845">
        <w:rPr>
          <w:rFonts w:asciiTheme="minorHAnsi" w:hAnsiTheme="minorHAnsi" w:cstheme="minorHAnsi"/>
          <w:b/>
          <w:sz w:val="22"/>
          <w:szCs w:val="22"/>
        </w:rPr>
        <w:t> ;</w:t>
      </w:r>
    </w:p>
    <w:p w14:paraId="4620425E" w14:textId="77777777" w:rsidR="0037754C" w:rsidRPr="00667845" w:rsidRDefault="0037754C" w:rsidP="008765BD">
      <w:pPr>
        <w:pStyle w:val="Corpsdetexte21"/>
        <w:rPr>
          <w:rFonts w:asciiTheme="minorHAnsi" w:hAnsiTheme="minorHAnsi" w:cstheme="minorHAnsi"/>
          <w:b/>
          <w:sz w:val="22"/>
          <w:szCs w:val="22"/>
        </w:rPr>
      </w:pPr>
      <w:r w:rsidRPr="00667845">
        <w:rPr>
          <w:rFonts w:asciiTheme="minorHAnsi" w:hAnsiTheme="minorHAnsi" w:cstheme="minorHAnsi"/>
          <w:b/>
          <w:sz w:val="22"/>
          <w:szCs w:val="22"/>
        </w:rPr>
        <w:t>et</w:t>
      </w:r>
    </w:p>
    <w:p w14:paraId="5E9EF287" w14:textId="77777777" w:rsidR="00540922" w:rsidRPr="00667845" w:rsidRDefault="0037754C" w:rsidP="00540922">
      <w:pPr>
        <w:pStyle w:val="Corpsdetexte21"/>
        <w:ind w:left="284" w:hanging="142"/>
        <w:rPr>
          <w:rFonts w:asciiTheme="minorHAnsi" w:hAnsiTheme="minorHAnsi" w:cstheme="minorHAnsi"/>
          <w:sz w:val="22"/>
          <w:szCs w:val="22"/>
        </w:rPr>
      </w:pPr>
      <w:r w:rsidRPr="00667845">
        <w:rPr>
          <w:rFonts w:asciiTheme="minorHAnsi" w:hAnsiTheme="minorHAnsi" w:cstheme="minorHAnsi"/>
          <w:b/>
          <w:sz w:val="22"/>
          <w:szCs w:val="22"/>
        </w:rPr>
        <w:t>- justifier qu’il en disposera pour l’exécution du marché en produisant un engagement écrit de l’opérateur.</w:t>
      </w:r>
      <w:r w:rsidR="00540922" w:rsidRPr="00667845">
        <w:rPr>
          <w:rFonts w:asciiTheme="minorHAnsi" w:hAnsiTheme="minorHAnsi" w:cstheme="minorHAnsi"/>
          <w:szCs w:val="22"/>
        </w:rPr>
        <w:t xml:space="preserve"> </w:t>
      </w:r>
      <w:r w:rsidR="00540922" w:rsidRPr="00667845">
        <w:rPr>
          <w:rFonts w:asciiTheme="minorHAnsi" w:hAnsiTheme="minorHAnsi" w:cstheme="minorHAnsi"/>
          <w:sz w:val="22"/>
          <w:szCs w:val="22"/>
        </w:rPr>
        <w:t xml:space="preserve">Cet engagement sera exigé au stade de la vérification des capacités des candidats. </w:t>
      </w:r>
    </w:p>
    <w:p w14:paraId="2ED02B90" w14:textId="77777777" w:rsidR="003C2B7D" w:rsidRPr="00667845" w:rsidRDefault="003C2B7D">
      <w:pPr>
        <w:pStyle w:val="Corpsdetexte21"/>
        <w:rPr>
          <w:rFonts w:asciiTheme="minorHAnsi" w:hAnsiTheme="minorHAnsi" w:cstheme="minorHAnsi"/>
          <w:sz w:val="22"/>
        </w:rPr>
      </w:pPr>
    </w:p>
    <w:p w14:paraId="03240391" w14:textId="5638781E" w:rsidR="007C4D2A" w:rsidRPr="00667845" w:rsidRDefault="007C4D2A" w:rsidP="005D7116">
      <w:pPr>
        <w:pStyle w:val="Titre2"/>
        <w:spacing w:before="120"/>
        <w:ind w:left="567" w:firstLine="0"/>
        <w:jc w:val="both"/>
        <w:rPr>
          <w:rFonts w:asciiTheme="minorHAnsi" w:hAnsiTheme="minorHAnsi" w:cstheme="minorHAnsi"/>
          <w:b/>
        </w:rPr>
      </w:pPr>
      <w:bookmarkStart w:id="10" w:name="_Toc173319222"/>
      <w:r w:rsidRPr="00667845">
        <w:rPr>
          <w:rFonts w:asciiTheme="minorHAnsi" w:hAnsiTheme="minorHAnsi" w:cstheme="minorHAnsi"/>
          <w:b/>
        </w:rPr>
        <w:t>VARIANTES</w:t>
      </w:r>
      <w:r w:rsidR="00A20DB0" w:rsidRPr="00667845">
        <w:rPr>
          <w:rFonts w:asciiTheme="minorHAnsi" w:hAnsiTheme="minorHAnsi" w:cstheme="minorHAnsi"/>
          <w:b/>
        </w:rPr>
        <w:t xml:space="preserve"> A L’INITIATIVE DES CANDIDATS</w:t>
      </w:r>
      <w:bookmarkEnd w:id="10"/>
    </w:p>
    <w:p w14:paraId="17A97365" w14:textId="77777777" w:rsidR="0089216B" w:rsidRPr="00667845" w:rsidRDefault="0089216B" w:rsidP="0089216B">
      <w:pPr>
        <w:jc w:val="both"/>
        <w:rPr>
          <w:rFonts w:asciiTheme="minorHAnsi" w:hAnsiTheme="minorHAnsi" w:cstheme="minorHAnsi"/>
          <w:sz w:val="22"/>
          <w:szCs w:val="22"/>
        </w:rPr>
      </w:pPr>
    </w:p>
    <w:p w14:paraId="14B7D53B" w14:textId="6CCB7222" w:rsidR="00C50A84" w:rsidRPr="006D3AF4" w:rsidRDefault="00DD6C8D" w:rsidP="006D3AF4">
      <w:pPr>
        <w:pStyle w:val="Corpsdetexte21"/>
        <w:rPr>
          <w:rFonts w:asciiTheme="minorHAnsi" w:hAnsiTheme="minorHAnsi" w:cstheme="minorHAnsi"/>
          <w:sz w:val="22"/>
        </w:rPr>
      </w:pPr>
      <w:r w:rsidRPr="00667845">
        <w:rPr>
          <w:rFonts w:asciiTheme="minorHAnsi" w:hAnsiTheme="minorHAnsi" w:cstheme="minorHAnsi"/>
          <w:sz w:val="22"/>
        </w:rPr>
        <w:t>Les candidats ne sont pas autorisés à présenter de</w:t>
      </w:r>
      <w:r w:rsidR="00801062" w:rsidRPr="00667845">
        <w:rPr>
          <w:rFonts w:asciiTheme="minorHAnsi" w:hAnsiTheme="minorHAnsi" w:cstheme="minorHAnsi"/>
          <w:sz w:val="22"/>
        </w:rPr>
        <w:t>s</w:t>
      </w:r>
      <w:r w:rsidRPr="00667845">
        <w:rPr>
          <w:rFonts w:asciiTheme="minorHAnsi" w:hAnsiTheme="minorHAnsi" w:cstheme="minorHAnsi"/>
          <w:sz w:val="22"/>
        </w:rPr>
        <w:t xml:space="preserve"> variantes par rapport aux spécifications définies dans le cahier des charges.</w:t>
      </w:r>
    </w:p>
    <w:p w14:paraId="0A46BB1A" w14:textId="77777777" w:rsidR="003C2B7D" w:rsidRPr="00667845" w:rsidRDefault="003C2B7D">
      <w:pPr>
        <w:pStyle w:val="Corpsdetexte21"/>
        <w:rPr>
          <w:rFonts w:asciiTheme="minorHAnsi" w:hAnsiTheme="minorHAnsi" w:cstheme="minorHAnsi"/>
          <w:sz w:val="22"/>
        </w:rPr>
      </w:pPr>
    </w:p>
    <w:p w14:paraId="56847EB4" w14:textId="771AB6B6" w:rsidR="00495E3C" w:rsidRPr="00667845" w:rsidRDefault="00495E3C" w:rsidP="005D7116">
      <w:pPr>
        <w:pStyle w:val="Titre2"/>
        <w:spacing w:before="120"/>
        <w:ind w:left="567" w:firstLine="0"/>
        <w:jc w:val="both"/>
        <w:rPr>
          <w:rFonts w:asciiTheme="minorHAnsi" w:hAnsiTheme="minorHAnsi" w:cstheme="minorHAnsi"/>
          <w:b/>
        </w:rPr>
      </w:pPr>
      <w:bookmarkStart w:id="11" w:name="_Toc173319223"/>
      <w:r w:rsidRPr="00667845">
        <w:rPr>
          <w:rFonts w:asciiTheme="minorHAnsi" w:hAnsiTheme="minorHAnsi" w:cstheme="minorHAnsi"/>
          <w:b/>
        </w:rPr>
        <w:t>MODALITÉ DE RÉPONSE ÉLECTRONIQUE</w:t>
      </w:r>
      <w:bookmarkEnd w:id="11"/>
      <w:r w:rsidRPr="00667845">
        <w:rPr>
          <w:rFonts w:asciiTheme="minorHAnsi" w:hAnsiTheme="minorHAnsi" w:cstheme="minorHAnsi"/>
          <w:b/>
        </w:rPr>
        <w:t xml:space="preserve"> </w:t>
      </w:r>
    </w:p>
    <w:p w14:paraId="33FDAA50" w14:textId="77777777" w:rsidR="00495E3C" w:rsidRPr="00667845" w:rsidRDefault="00495E3C" w:rsidP="005A6E0D">
      <w:pPr>
        <w:jc w:val="both"/>
        <w:rPr>
          <w:rFonts w:asciiTheme="minorHAnsi" w:hAnsiTheme="minorHAnsi" w:cstheme="minorHAnsi"/>
          <w:sz w:val="22"/>
          <w:szCs w:val="22"/>
        </w:rPr>
      </w:pPr>
    </w:p>
    <w:p w14:paraId="257BA09F" w14:textId="77777777" w:rsidR="0050179A" w:rsidRPr="00667845" w:rsidRDefault="0050179A" w:rsidP="005A6E0D">
      <w:pPr>
        <w:pStyle w:val="Retraitcorpsdetexte"/>
        <w:tabs>
          <w:tab w:val="clear" w:pos="284"/>
        </w:tabs>
        <w:spacing w:after="0"/>
        <w:ind w:left="0" w:firstLine="0"/>
        <w:rPr>
          <w:rFonts w:asciiTheme="minorHAnsi" w:hAnsiTheme="minorHAnsi" w:cstheme="minorHAnsi"/>
          <w:b/>
          <w:iCs/>
        </w:rPr>
      </w:pPr>
      <w:r w:rsidRPr="00667845">
        <w:rPr>
          <w:rFonts w:asciiTheme="minorHAnsi" w:hAnsiTheme="minorHAnsi" w:cstheme="minorHAnsi"/>
          <w:b/>
          <w:iCs/>
        </w:rPr>
        <w:t xml:space="preserve">Tout dépôt sur une plate-forme de dématérialisation, sur un site </w:t>
      </w:r>
      <w:r w:rsidR="007C58FA" w:rsidRPr="00667845">
        <w:rPr>
          <w:rFonts w:asciiTheme="minorHAnsi" w:hAnsiTheme="minorHAnsi" w:cstheme="minorHAnsi"/>
          <w:b/>
          <w:iCs/>
        </w:rPr>
        <w:t>I</w:t>
      </w:r>
      <w:r w:rsidRPr="00667845">
        <w:rPr>
          <w:rFonts w:asciiTheme="minorHAnsi" w:hAnsiTheme="minorHAnsi" w:cstheme="minorHAnsi"/>
          <w:b/>
          <w:iCs/>
        </w:rPr>
        <w:t xml:space="preserve">nternet ou sur une adresse électronique autre que celle indiquée </w:t>
      </w:r>
      <w:r w:rsidR="00597888" w:rsidRPr="00667845">
        <w:rPr>
          <w:rFonts w:asciiTheme="minorHAnsi" w:hAnsiTheme="minorHAnsi" w:cstheme="minorHAnsi"/>
          <w:b/>
          <w:iCs/>
        </w:rPr>
        <w:t xml:space="preserve">ci-dessous </w:t>
      </w:r>
      <w:r w:rsidR="00971C0E" w:rsidRPr="00667845">
        <w:rPr>
          <w:rFonts w:asciiTheme="minorHAnsi" w:hAnsiTheme="minorHAnsi" w:cstheme="minorHAnsi"/>
          <w:b/>
          <w:iCs/>
        </w:rPr>
        <w:t xml:space="preserve">à l’article </w:t>
      </w:r>
      <w:r w:rsidR="00597888" w:rsidRPr="00667845">
        <w:rPr>
          <w:rFonts w:asciiTheme="minorHAnsi" w:hAnsiTheme="minorHAnsi" w:cstheme="minorHAnsi"/>
          <w:b/>
          <w:iCs/>
        </w:rPr>
        <w:t>« </w:t>
      </w:r>
      <w:r w:rsidR="00E44CC1" w:rsidRPr="00667845">
        <w:rPr>
          <w:rFonts w:asciiTheme="minorHAnsi" w:hAnsiTheme="minorHAnsi" w:cstheme="minorHAnsi"/>
          <w:b/>
          <w:iCs/>
        </w:rPr>
        <w:t>conditions d’envoi et de remise des dossiers des entreprises</w:t>
      </w:r>
      <w:r w:rsidR="00597888" w:rsidRPr="00667845">
        <w:rPr>
          <w:rFonts w:asciiTheme="minorHAnsi" w:hAnsiTheme="minorHAnsi" w:cstheme="minorHAnsi"/>
          <w:b/>
          <w:iCs/>
        </w:rPr>
        <w:t> »</w:t>
      </w:r>
      <w:r w:rsidR="00597888" w:rsidRPr="00667845">
        <w:rPr>
          <w:rFonts w:asciiTheme="minorHAnsi" w:hAnsiTheme="minorHAnsi" w:cstheme="minorHAnsi"/>
          <w:b/>
          <w:i/>
          <w:iCs/>
        </w:rPr>
        <w:t xml:space="preserve"> </w:t>
      </w:r>
      <w:r w:rsidRPr="00667845">
        <w:rPr>
          <w:rFonts w:asciiTheme="minorHAnsi" w:hAnsiTheme="minorHAnsi" w:cstheme="minorHAnsi"/>
          <w:b/>
          <w:iCs/>
        </w:rPr>
        <w:t>est nul et non avenu.</w:t>
      </w:r>
    </w:p>
    <w:p w14:paraId="12CDBA46" w14:textId="77777777" w:rsidR="005C43EB" w:rsidRPr="00667845" w:rsidRDefault="005C43EB" w:rsidP="005A6E0D">
      <w:pPr>
        <w:pStyle w:val="Retraitcorpsdetexte"/>
        <w:tabs>
          <w:tab w:val="clear" w:pos="284"/>
        </w:tabs>
        <w:spacing w:after="0"/>
        <w:ind w:left="0" w:firstLine="0"/>
        <w:rPr>
          <w:rFonts w:asciiTheme="minorHAnsi" w:hAnsiTheme="minorHAnsi" w:cstheme="minorHAnsi"/>
          <w:iCs/>
        </w:rPr>
      </w:pPr>
    </w:p>
    <w:p w14:paraId="796FBFFB" w14:textId="052DACE3" w:rsidR="005C43EB" w:rsidRPr="00667845" w:rsidRDefault="005C43EB" w:rsidP="005A6E0D">
      <w:pPr>
        <w:jc w:val="both"/>
        <w:rPr>
          <w:rFonts w:asciiTheme="minorHAnsi" w:hAnsiTheme="minorHAnsi" w:cstheme="minorHAnsi"/>
          <w:iCs/>
          <w:sz w:val="22"/>
          <w:szCs w:val="22"/>
        </w:rPr>
      </w:pPr>
      <w:r w:rsidRPr="00667845">
        <w:rPr>
          <w:rFonts w:asciiTheme="minorHAnsi" w:hAnsiTheme="minorHAnsi" w:cstheme="minorHAnsi"/>
          <w:iCs/>
          <w:sz w:val="22"/>
          <w:szCs w:val="22"/>
        </w:rPr>
        <w:t>Les candidats doivent prendre connaissance des</w:t>
      </w:r>
      <w:r w:rsidR="00F4133B" w:rsidRPr="00667845">
        <w:rPr>
          <w:rFonts w:asciiTheme="minorHAnsi" w:hAnsiTheme="minorHAnsi" w:cstheme="minorHAnsi"/>
          <w:iCs/>
          <w:sz w:val="22"/>
          <w:szCs w:val="22"/>
        </w:rPr>
        <w:t xml:space="preserve"> </w:t>
      </w:r>
      <w:proofErr w:type="spellStart"/>
      <w:r w:rsidRPr="00667845">
        <w:rPr>
          <w:rFonts w:asciiTheme="minorHAnsi" w:hAnsiTheme="minorHAnsi" w:cstheme="minorHAnsi"/>
          <w:iCs/>
          <w:sz w:val="22"/>
          <w:szCs w:val="22"/>
        </w:rPr>
        <w:t>pré-requis</w:t>
      </w:r>
      <w:proofErr w:type="spellEnd"/>
      <w:r w:rsidRPr="00667845">
        <w:rPr>
          <w:rFonts w:asciiTheme="minorHAnsi" w:hAnsiTheme="minorHAnsi" w:cstheme="minorHAnsi"/>
          <w:iCs/>
          <w:sz w:val="22"/>
          <w:szCs w:val="22"/>
        </w:rPr>
        <w:t xml:space="preserve"> techniques relatifs au dépôt des candidatures et des offres qui sont détaillés sur la plate-forme </w:t>
      </w:r>
      <w:r w:rsidR="0056379A">
        <w:rPr>
          <w:rFonts w:asciiTheme="minorHAnsi" w:hAnsiTheme="minorHAnsi" w:cstheme="minorHAnsi"/>
          <w:iCs/>
          <w:sz w:val="22"/>
          <w:szCs w:val="22"/>
        </w:rPr>
        <w:t>du pouvoir</w:t>
      </w:r>
      <w:r w:rsidR="001238ED" w:rsidRPr="00667845">
        <w:rPr>
          <w:rFonts w:asciiTheme="minorHAnsi" w:hAnsiTheme="minorHAnsi" w:cstheme="minorHAnsi"/>
          <w:iCs/>
          <w:sz w:val="22"/>
          <w:szCs w:val="22"/>
        </w:rPr>
        <w:t xml:space="preserve"> adjudicateur</w:t>
      </w:r>
      <w:r w:rsidRPr="00667845">
        <w:rPr>
          <w:rFonts w:asciiTheme="minorHAnsi" w:hAnsiTheme="minorHAnsi" w:cstheme="minorHAnsi"/>
          <w:iCs/>
          <w:sz w:val="22"/>
          <w:szCs w:val="22"/>
        </w:rPr>
        <w:t xml:space="preserve">. </w:t>
      </w:r>
    </w:p>
    <w:p w14:paraId="4F24F4FF" w14:textId="77777777" w:rsidR="00CA4729" w:rsidRPr="00667845" w:rsidRDefault="00CA4729" w:rsidP="005A6E0D">
      <w:pPr>
        <w:jc w:val="both"/>
        <w:rPr>
          <w:rFonts w:asciiTheme="minorHAnsi" w:hAnsiTheme="minorHAnsi" w:cstheme="minorHAnsi"/>
          <w:iCs/>
          <w:sz w:val="22"/>
          <w:szCs w:val="22"/>
        </w:rPr>
      </w:pPr>
      <w:r w:rsidRPr="00667845">
        <w:rPr>
          <w:rFonts w:asciiTheme="minorHAnsi" w:hAnsiTheme="minorHAnsi" w:cstheme="minorHAnsi"/>
          <w:iCs/>
          <w:sz w:val="22"/>
          <w:szCs w:val="22"/>
        </w:rPr>
        <w:t>Les fichiers doivent obligatoirement être remis par les candidats sous l’un des formats suivants :</w:t>
      </w:r>
    </w:p>
    <w:p w14:paraId="57D7BB5E" w14:textId="77777777" w:rsidR="00CA4729" w:rsidRPr="00667845" w:rsidRDefault="00CA4729" w:rsidP="00602A62">
      <w:pPr>
        <w:numPr>
          <w:ilvl w:val="0"/>
          <w:numId w:val="13"/>
        </w:numPr>
        <w:jc w:val="both"/>
        <w:rPr>
          <w:rFonts w:asciiTheme="minorHAnsi" w:hAnsiTheme="minorHAnsi" w:cstheme="minorHAnsi"/>
          <w:sz w:val="22"/>
          <w:szCs w:val="22"/>
        </w:rPr>
      </w:pPr>
      <w:r w:rsidRPr="00667845">
        <w:rPr>
          <w:rFonts w:asciiTheme="minorHAnsi" w:hAnsiTheme="minorHAnsi" w:cstheme="minorHAnsi"/>
          <w:sz w:val="22"/>
          <w:szCs w:val="22"/>
        </w:rPr>
        <w:lastRenderedPageBreak/>
        <w:t>.</w:t>
      </w:r>
      <w:proofErr w:type="spellStart"/>
      <w:r w:rsidRPr="00667845">
        <w:rPr>
          <w:rFonts w:asciiTheme="minorHAnsi" w:hAnsiTheme="minorHAnsi" w:cstheme="minorHAnsi"/>
          <w:sz w:val="22"/>
          <w:szCs w:val="22"/>
        </w:rPr>
        <w:t>pdf</w:t>
      </w:r>
      <w:proofErr w:type="spellEnd"/>
      <w:r w:rsidRPr="00667845">
        <w:rPr>
          <w:rFonts w:asciiTheme="minorHAnsi" w:hAnsiTheme="minorHAnsi" w:cstheme="minorHAnsi"/>
          <w:sz w:val="22"/>
          <w:szCs w:val="22"/>
        </w:rPr>
        <w:t>,</w:t>
      </w:r>
    </w:p>
    <w:p w14:paraId="0A3BF219" w14:textId="77777777" w:rsidR="00CA4729" w:rsidRPr="00667845" w:rsidRDefault="00CA4729" w:rsidP="00602A62">
      <w:pPr>
        <w:numPr>
          <w:ilvl w:val="0"/>
          <w:numId w:val="13"/>
        </w:numPr>
        <w:jc w:val="both"/>
        <w:rPr>
          <w:rFonts w:asciiTheme="minorHAnsi" w:hAnsiTheme="minorHAnsi" w:cstheme="minorHAnsi"/>
          <w:sz w:val="22"/>
          <w:szCs w:val="22"/>
        </w:rPr>
      </w:pPr>
      <w:r w:rsidRPr="00667845">
        <w:rPr>
          <w:rFonts w:asciiTheme="minorHAnsi" w:hAnsiTheme="minorHAnsi" w:cstheme="minorHAnsi"/>
          <w:sz w:val="22"/>
          <w:szCs w:val="22"/>
        </w:rPr>
        <w:t>.doc ou .</w:t>
      </w:r>
      <w:proofErr w:type="spellStart"/>
      <w:r w:rsidRPr="00667845">
        <w:rPr>
          <w:rFonts w:asciiTheme="minorHAnsi" w:hAnsiTheme="minorHAnsi" w:cstheme="minorHAnsi"/>
          <w:sz w:val="22"/>
          <w:szCs w:val="22"/>
        </w:rPr>
        <w:t>rtf</w:t>
      </w:r>
      <w:proofErr w:type="spellEnd"/>
      <w:r w:rsidRPr="00667845">
        <w:rPr>
          <w:rFonts w:asciiTheme="minorHAnsi" w:hAnsiTheme="minorHAnsi" w:cstheme="minorHAnsi"/>
          <w:sz w:val="22"/>
          <w:szCs w:val="22"/>
        </w:rPr>
        <w:t>,</w:t>
      </w:r>
    </w:p>
    <w:p w14:paraId="38C3609B" w14:textId="77777777" w:rsidR="00CA4729" w:rsidRPr="00667845" w:rsidRDefault="00CA4729" w:rsidP="00602A62">
      <w:pPr>
        <w:numPr>
          <w:ilvl w:val="0"/>
          <w:numId w:val="13"/>
        </w:numPr>
        <w:jc w:val="both"/>
        <w:rPr>
          <w:rFonts w:asciiTheme="minorHAnsi" w:hAnsiTheme="minorHAnsi" w:cstheme="minorHAnsi"/>
          <w:sz w:val="22"/>
          <w:szCs w:val="22"/>
        </w:rPr>
      </w:pPr>
      <w:r w:rsidRPr="00667845">
        <w:rPr>
          <w:rFonts w:asciiTheme="minorHAnsi" w:hAnsiTheme="minorHAnsi" w:cstheme="minorHAnsi"/>
          <w:sz w:val="22"/>
          <w:szCs w:val="22"/>
        </w:rPr>
        <w:t>.</w:t>
      </w:r>
      <w:proofErr w:type="spellStart"/>
      <w:r w:rsidRPr="00667845">
        <w:rPr>
          <w:rFonts w:asciiTheme="minorHAnsi" w:hAnsiTheme="minorHAnsi" w:cstheme="minorHAnsi"/>
          <w:sz w:val="22"/>
          <w:szCs w:val="22"/>
        </w:rPr>
        <w:t>xls</w:t>
      </w:r>
      <w:proofErr w:type="spellEnd"/>
      <w:r w:rsidRPr="00667845">
        <w:rPr>
          <w:rFonts w:asciiTheme="minorHAnsi" w:hAnsiTheme="minorHAnsi" w:cstheme="minorHAnsi"/>
          <w:sz w:val="22"/>
          <w:szCs w:val="22"/>
        </w:rPr>
        <w:t>,</w:t>
      </w:r>
    </w:p>
    <w:p w14:paraId="3A5DE4A3" w14:textId="77777777" w:rsidR="00CA4729" w:rsidRPr="00667845" w:rsidRDefault="00CA4729" w:rsidP="00602A62">
      <w:pPr>
        <w:numPr>
          <w:ilvl w:val="0"/>
          <w:numId w:val="13"/>
        </w:numPr>
        <w:jc w:val="both"/>
        <w:rPr>
          <w:rFonts w:asciiTheme="minorHAnsi" w:hAnsiTheme="minorHAnsi" w:cstheme="minorHAnsi"/>
          <w:sz w:val="22"/>
          <w:szCs w:val="22"/>
        </w:rPr>
      </w:pPr>
      <w:r w:rsidRPr="00667845">
        <w:rPr>
          <w:rFonts w:asciiTheme="minorHAnsi" w:hAnsiTheme="minorHAnsi" w:cstheme="minorHAnsi"/>
          <w:sz w:val="22"/>
          <w:szCs w:val="22"/>
        </w:rPr>
        <w:t>.</w:t>
      </w:r>
      <w:proofErr w:type="spellStart"/>
      <w:r w:rsidRPr="00667845">
        <w:rPr>
          <w:rFonts w:asciiTheme="minorHAnsi" w:hAnsiTheme="minorHAnsi" w:cstheme="minorHAnsi"/>
          <w:sz w:val="22"/>
          <w:szCs w:val="22"/>
        </w:rPr>
        <w:t>ppt</w:t>
      </w:r>
      <w:proofErr w:type="spellEnd"/>
      <w:r w:rsidRPr="00667845">
        <w:rPr>
          <w:rFonts w:asciiTheme="minorHAnsi" w:hAnsiTheme="minorHAnsi" w:cstheme="minorHAnsi"/>
          <w:sz w:val="22"/>
          <w:szCs w:val="22"/>
        </w:rPr>
        <w:t>,</w:t>
      </w:r>
    </w:p>
    <w:p w14:paraId="3F19223F" w14:textId="77777777" w:rsidR="00CA4729" w:rsidRPr="00667845" w:rsidRDefault="00CA4729" w:rsidP="00602A62">
      <w:pPr>
        <w:numPr>
          <w:ilvl w:val="0"/>
          <w:numId w:val="13"/>
        </w:numPr>
        <w:jc w:val="both"/>
        <w:rPr>
          <w:rFonts w:asciiTheme="minorHAnsi" w:hAnsiTheme="minorHAnsi" w:cstheme="minorHAnsi"/>
          <w:sz w:val="22"/>
          <w:szCs w:val="22"/>
        </w:rPr>
      </w:pPr>
      <w:r w:rsidRPr="00667845">
        <w:rPr>
          <w:rFonts w:asciiTheme="minorHAnsi" w:hAnsiTheme="minorHAnsi" w:cstheme="minorHAnsi"/>
          <w:sz w:val="22"/>
          <w:szCs w:val="22"/>
        </w:rPr>
        <w:t>.</w:t>
      </w:r>
      <w:r w:rsidR="007C58FA" w:rsidRPr="00667845">
        <w:rPr>
          <w:rFonts w:asciiTheme="minorHAnsi" w:hAnsiTheme="minorHAnsi" w:cstheme="minorHAnsi"/>
          <w:sz w:val="22"/>
          <w:szCs w:val="22"/>
        </w:rPr>
        <w:t>j</w:t>
      </w:r>
      <w:r w:rsidRPr="00667845">
        <w:rPr>
          <w:rFonts w:asciiTheme="minorHAnsi" w:hAnsiTheme="minorHAnsi" w:cstheme="minorHAnsi"/>
          <w:sz w:val="22"/>
          <w:szCs w:val="22"/>
        </w:rPr>
        <w:t>pg ou .jpeg.</w:t>
      </w:r>
    </w:p>
    <w:p w14:paraId="4243AD58" w14:textId="77777777" w:rsidR="00CA4729" w:rsidRPr="00667845" w:rsidRDefault="00CA4729" w:rsidP="005A6E0D">
      <w:pPr>
        <w:jc w:val="both"/>
        <w:rPr>
          <w:rFonts w:asciiTheme="minorHAnsi" w:hAnsiTheme="minorHAnsi" w:cstheme="minorHAnsi"/>
          <w:iCs/>
          <w:sz w:val="22"/>
          <w:szCs w:val="22"/>
        </w:rPr>
      </w:pPr>
    </w:p>
    <w:p w14:paraId="395DD65F" w14:textId="77777777" w:rsidR="00CA4729" w:rsidRPr="00667845" w:rsidRDefault="00CA4729" w:rsidP="005A6E0D">
      <w:pPr>
        <w:jc w:val="both"/>
        <w:rPr>
          <w:rFonts w:asciiTheme="minorHAnsi" w:hAnsiTheme="minorHAnsi" w:cstheme="minorHAnsi"/>
          <w:iCs/>
          <w:sz w:val="22"/>
          <w:szCs w:val="22"/>
        </w:rPr>
      </w:pPr>
      <w:r w:rsidRPr="00667845">
        <w:rPr>
          <w:rFonts w:asciiTheme="minorHAnsi" w:hAnsiTheme="minorHAnsi" w:cstheme="minorHAnsi"/>
          <w:iCs/>
          <w:sz w:val="22"/>
          <w:szCs w:val="22"/>
        </w:rPr>
        <w:t>Pour compresser les fichiers, les logiciels du type 7-zip ou .zip doivent être utilisés.</w:t>
      </w:r>
    </w:p>
    <w:p w14:paraId="5FF5C656" w14:textId="77777777" w:rsidR="00F4133B" w:rsidRPr="00667845" w:rsidRDefault="00F4133B" w:rsidP="005A6E0D">
      <w:pPr>
        <w:tabs>
          <w:tab w:val="left" w:pos="3645"/>
        </w:tabs>
        <w:jc w:val="both"/>
        <w:rPr>
          <w:rFonts w:asciiTheme="minorHAnsi" w:hAnsiTheme="minorHAnsi" w:cstheme="minorHAnsi"/>
          <w:sz w:val="22"/>
          <w:szCs w:val="22"/>
        </w:rPr>
      </w:pPr>
    </w:p>
    <w:p w14:paraId="72C6CA8C" w14:textId="77777777" w:rsidR="0050179A" w:rsidRPr="00667845" w:rsidRDefault="00D40FD6" w:rsidP="005A6E0D">
      <w:pPr>
        <w:jc w:val="both"/>
        <w:rPr>
          <w:rFonts w:asciiTheme="minorHAnsi" w:hAnsiTheme="minorHAnsi" w:cstheme="minorHAnsi"/>
          <w:sz w:val="22"/>
        </w:rPr>
      </w:pPr>
      <w:r w:rsidRPr="00667845">
        <w:rPr>
          <w:rFonts w:asciiTheme="minorHAnsi" w:hAnsiTheme="minorHAnsi" w:cstheme="minorHAnsi"/>
          <w:sz w:val="22"/>
        </w:rPr>
        <w:t>Chaque candidat doit</w:t>
      </w:r>
      <w:r w:rsidR="0050179A" w:rsidRPr="00667845">
        <w:rPr>
          <w:rFonts w:asciiTheme="minorHAnsi" w:hAnsiTheme="minorHAnsi" w:cstheme="minorHAnsi"/>
          <w:sz w:val="22"/>
        </w:rPr>
        <w:t xml:space="preserve"> préalablement contrôler tout fichier constitutif de la candidature et de l’offre par un antivirus tenu à jour. Tout document électronique envoyé par un candidat dans lequel un virus informatique est détecté par</w:t>
      </w:r>
      <w:r w:rsidR="001238ED" w:rsidRPr="00667845">
        <w:rPr>
          <w:rFonts w:asciiTheme="minorHAnsi" w:hAnsiTheme="minorHAnsi" w:cstheme="minorHAnsi"/>
          <w:sz w:val="22"/>
        </w:rPr>
        <w:t xml:space="preserve"> le pouvoir adjudicateur</w:t>
      </w:r>
      <w:r w:rsidR="0050179A" w:rsidRPr="00667845">
        <w:rPr>
          <w:rFonts w:asciiTheme="minorHAnsi" w:hAnsiTheme="minorHAnsi" w:cstheme="minorHAnsi"/>
          <w:sz w:val="22"/>
        </w:rPr>
        <w:t xml:space="preserve"> peut faire l’objet par ce dernier d’un archivage de sécurité sans lecture dudit document. Ce document est dès lors réputé n’avoir jamais été reçu et le candidat en est informé.</w:t>
      </w:r>
    </w:p>
    <w:p w14:paraId="4F555FFC" w14:textId="77777777" w:rsidR="0050179A" w:rsidRPr="00667845" w:rsidRDefault="0050179A" w:rsidP="005A6E0D">
      <w:pPr>
        <w:jc w:val="both"/>
        <w:rPr>
          <w:rFonts w:asciiTheme="minorHAnsi" w:hAnsiTheme="minorHAnsi" w:cstheme="minorHAnsi"/>
          <w:sz w:val="22"/>
        </w:rPr>
      </w:pPr>
    </w:p>
    <w:p w14:paraId="19501B98" w14:textId="77777777" w:rsidR="0050179A" w:rsidRPr="00667845" w:rsidRDefault="0050179A" w:rsidP="0050179A">
      <w:pPr>
        <w:rPr>
          <w:rFonts w:asciiTheme="minorHAnsi" w:hAnsiTheme="minorHAnsi" w:cstheme="minorHAnsi"/>
          <w:b/>
          <w:caps/>
          <w:sz w:val="22"/>
          <w:szCs w:val="22"/>
        </w:rPr>
      </w:pPr>
      <w:r w:rsidRPr="00667845">
        <w:rPr>
          <w:rFonts w:asciiTheme="minorHAnsi" w:hAnsiTheme="minorHAnsi" w:cstheme="minorHAnsi"/>
          <w:b/>
          <w:caps/>
          <w:sz w:val="22"/>
          <w:szCs w:val="22"/>
        </w:rPr>
        <w:t>Signature électronique</w:t>
      </w:r>
      <w:r w:rsidR="00A2053C" w:rsidRPr="00667845">
        <w:rPr>
          <w:rFonts w:asciiTheme="minorHAnsi" w:hAnsiTheme="minorHAnsi" w:cstheme="minorHAnsi"/>
          <w:b/>
          <w:caps/>
          <w:sz w:val="22"/>
          <w:szCs w:val="22"/>
        </w:rPr>
        <w:t> :</w:t>
      </w:r>
    </w:p>
    <w:p w14:paraId="313F4FEA" w14:textId="77777777" w:rsidR="00FE6913" w:rsidRPr="00667845" w:rsidRDefault="00FE6913" w:rsidP="00FE6913">
      <w:pPr>
        <w:jc w:val="both"/>
        <w:rPr>
          <w:rFonts w:asciiTheme="minorHAnsi" w:hAnsiTheme="minorHAnsi" w:cstheme="minorHAnsi"/>
          <w:sz w:val="22"/>
          <w:szCs w:val="22"/>
        </w:rPr>
      </w:pPr>
      <w:r w:rsidRPr="00667845">
        <w:rPr>
          <w:rFonts w:asciiTheme="minorHAnsi" w:hAnsiTheme="minorHAnsi" w:cstheme="minorHAnsi"/>
          <w:sz w:val="22"/>
          <w:szCs w:val="22"/>
        </w:rPr>
        <w:t>Ce</w:t>
      </w:r>
      <w:r w:rsidR="008C5264" w:rsidRPr="00667845">
        <w:rPr>
          <w:rFonts w:asciiTheme="minorHAnsi" w:hAnsiTheme="minorHAnsi" w:cstheme="minorHAnsi"/>
          <w:sz w:val="22"/>
          <w:szCs w:val="22"/>
        </w:rPr>
        <w:t>lles des pièces</w:t>
      </w:r>
      <w:r w:rsidRPr="00667845">
        <w:rPr>
          <w:rFonts w:asciiTheme="minorHAnsi" w:hAnsiTheme="minorHAnsi" w:cstheme="minorHAnsi"/>
          <w:sz w:val="22"/>
          <w:szCs w:val="22"/>
        </w:rPr>
        <w:t xml:space="preserve"> de</w:t>
      </w:r>
      <w:r w:rsidR="008C5264" w:rsidRPr="00667845">
        <w:rPr>
          <w:rFonts w:asciiTheme="minorHAnsi" w:hAnsiTheme="minorHAnsi" w:cstheme="minorHAnsi"/>
          <w:sz w:val="22"/>
          <w:szCs w:val="22"/>
        </w:rPr>
        <w:t>s</w:t>
      </w:r>
      <w:r w:rsidRPr="00667845">
        <w:rPr>
          <w:rFonts w:asciiTheme="minorHAnsi" w:hAnsiTheme="minorHAnsi" w:cstheme="minorHAnsi"/>
          <w:sz w:val="22"/>
          <w:szCs w:val="22"/>
        </w:rPr>
        <w:t xml:space="preserve"> candidature et offre transmises par voie électronique ou envoyées sur support physique électronique qui requièrent une signature en bonne et due forme doivent être signé</w:t>
      </w:r>
      <w:r w:rsidR="000F55E0" w:rsidRPr="00667845">
        <w:rPr>
          <w:rFonts w:asciiTheme="minorHAnsi" w:hAnsiTheme="minorHAnsi" w:cstheme="minorHAnsi"/>
          <w:sz w:val="22"/>
          <w:szCs w:val="22"/>
        </w:rPr>
        <w:t>e</w:t>
      </w:r>
      <w:r w:rsidRPr="00667845">
        <w:rPr>
          <w:rFonts w:asciiTheme="minorHAnsi" w:hAnsiTheme="minorHAnsi" w:cstheme="minorHAnsi"/>
          <w:sz w:val="22"/>
          <w:szCs w:val="22"/>
        </w:rPr>
        <w:t xml:space="preserve">s </w:t>
      </w:r>
      <w:r w:rsidR="00562365" w:rsidRPr="00667845">
        <w:rPr>
          <w:rFonts w:asciiTheme="minorHAnsi" w:hAnsiTheme="minorHAnsi" w:cstheme="minorHAnsi"/>
          <w:sz w:val="22"/>
          <w:szCs w:val="22"/>
        </w:rPr>
        <w:t xml:space="preserve">électroniquement et </w:t>
      </w:r>
      <w:r w:rsidRPr="00667845">
        <w:rPr>
          <w:rFonts w:asciiTheme="minorHAnsi" w:hAnsiTheme="minorHAnsi" w:cstheme="minorHAnsi"/>
          <w:sz w:val="22"/>
          <w:szCs w:val="22"/>
        </w:rPr>
        <w:t xml:space="preserve">individuellement </w:t>
      </w:r>
      <w:r w:rsidR="00562365" w:rsidRPr="00667845">
        <w:rPr>
          <w:rFonts w:asciiTheme="minorHAnsi" w:hAnsiTheme="minorHAnsi" w:cstheme="minorHAnsi"/>
          <w:sz w:val="22"/>
          <w:szCs w:val="22"/>
        </w:rPr>
        <w:t xml:space="preserve">pour tout moyen </w:t>
      </w:r>
      <w:r w:rsidRPr="00667845">
        <w:rPr>
          <w:rFonts w:asciiTheme="minorHAnsi" w:hAnsiTheme="minorHAnsi" w:cstheme="minorHAnsi"/>
          <w:sz w:val="22"/>
          <w:szCs w:val="22"/>
        </w:rPr>
        <w:t>garanti</w:t>
      </w:r>
      <w:r w:rsidR="00562365" w:rsidRPr="00667845">
        <w:rPr>
          <w:rFonts w:asciiTheme="minorHAnsi" w:hAnsiTheme="minorHAnsi" w:cstheme="minorHAnsi"/>
          <w:sz w:val="22"/>
          <w:szCs w:val="22"/>
        </w:rPr>
        <w:t>ssan</w:t>
      </w:r>
      <w:r w:rsidRPr="00667845">
        <w:rPr>
          <w:rFonts w:asciiTheme="minorHAnsi" w:hAnsiTheme="minorHAnsi" w:cstheme="minorHAnsi"/>
          <w:sz w:val="22"/>
          <w:szCs w:val="22"/>
        </w:rPr>
        <w:t>t notamment l’identification du candidat.</w:t>
      </w:r>
    </w:p>
    <w:p w14:paraId="64E9989A" w14:textId="77777777" w:rsidR="00FE6913" w:rsidRPr="00667845" w:rsidRDefault="00FE6913" w:rsidP="0050179A">
      <w:pPr>
        <w:jc w:val="both"/>
        <w:rPr>
          <w:rFonts w:asciiTheme="minorHAnsi" w:hAnsiTheme="minorHAnsi" w:cstheme="minorHAnsi"/>
          <w:strike/>
          <w:sz w:val="22"/>
          <w:szCs w:val="22"/>
        </w:rPr>
      </w:pPr>
    </w:p>
    <w:p w14:paraId="7090288E" w14:textId="10E366D5" w:rsidR="00375972" w:rsidRPr="00667845" w:rsidRDefault="00375972" w:rsidP="00375972">
      <w:pPr>
        <w:jc w:val="both"/>
        <w:rPr>
          <w:rFonts w:asciiTheme="minorHAnsi" w:hAnsiTheme="minorHAnsi" w:cstheme="minorHAnsi"/>
          <w:b/>
          <w:sz w:val="22"/>
          <w:szCs w:val="22"/>
        </w:rPr>
      </w:pPr>
      <w:r w:rsidRPr="00667845">
        <w:rPr>
          <w:rFonts w:asciiTheme="minorHAnsi" w:hAnsiTheme="minorHAnsi" w:cstheme="minorHAnsi"/>
          <w:b/>
          <w:sz w:val="22"/>
          <w:szCs w:val="22"/>
        </w:rPr>
        <w:t xml:space="preserve">Important : </w:t>
      </w:r>
      <w:r w:rsidR="004F39D3" w:rsidRPr="00667845">
        <w:rPr>
          <w:rFonts w:asciiTheme="minorHAnsi" w:hAnsiTheme="minorHAnsi" w:cstheme="minorHAnsi"/>
          <w:b/>
          <w:sz w:val="22"/>
          <w:szCs w:val="22"/>
        </w:rPr>
        <w:t xml:space="preserve">ainsi, </w:t>
      </w:r>
      <w:r w:rsidRPr="0057611C">
        <w:rPr>
          <w:rFonts w:asciiTheme="minorHAnsi" w:hAnsiTheme="minorHAnsi" w:cstheme="minorHAnsi"/>
          <w:b/>
          <w:sz w:val="22"/>
          <w:szCs w:val="22"/>
        </w:rPr>
        <w:t xml:space="preserve">l'accord-cadre doit être signé </w:t>
      </w:r>
      <w:r w:rsidRPr="00667845">
        <w:rPr>
          <w:rFonts w:asciiTheme="minorHAnsi" w:hAnsiTheme="minorHAnsi" w:cstheme="minorHAnsi"/>
          <w:b/>
          <w:sz w:val="22"/>
          <w:szCs w:val="22"/>
        </w:rPr>
        <w:t xml:space="preserve">en propre, la signature du seul </w:t>
      </w:r>
      <w:r w:rsidRPr="00667845">
        <w:rPr>
          <w:rFonts w:asciiTheme="minorHAnsi" w:hAnsiTheme="minorHAnsi" w:cstheme="minorHAnsi"/>
          <w:b/>
          <w:iCs/>
          <w:sz w:val="22"/>
          <w:szCs w:val="22"/>
        </w:rPr>
        <w:t>zip n’étant pas suffisante.</w:t>
      </w:r>
    </w:p>
    <w:p w14:paraId="6570BCE8" w14:textId="77777777" w:rsidR="00562365" w:rsidRPr="00667845" w:rsidRDefault="00562365" w:rsidP="0050179A">
      <w:pPr>
        <w:jc w:val="both"/>
        <w:rPr>
          <w:rFonts w:asciiTheme="minorHAnsi" w:hAnsiTheme="minorHAnsi" w:cstheme="minorHAnsi"/>
          <w:sz w:val="22"/>
          <w:szCs w:val="22"/>
        </w:rPr>
      </w:pPr>
    </w:p>
    <w:p w14:paraId="310BEAB9" w14:textId="77777777" w:rsidR="00562365" w:rsidRPr="00667845" w:rsidRDefault="00562365" w:rsidP="0050179A">
      <w:pPr>
        <w:jc w:val="both"/>
        <w:rPr>
          <w:rFonts w:asciiTheme="minorHAnsi" w:hAnsiTheme="minorHAnsi" w:cstheme="minorHAnsi"/>
          <w:sz w:val="22"/>
          <w:szCs w:val="22"/>
        </w:rPr>
      </w:pPr>
      <w:r w:rsidRPr="00667845">
        <w:rPr>
          <w:rFonts w:asciiTheme="minorHAnsi" w:hAnsiTheme="minorHAnsi" w:cstheme="minorHAnsi"/>
          <w:sz w:val="22"/>
          <w:szCs w:val="22"/>
        </w:rPr>
        <w:t>Les candidats sont informés qu’il n’est pas demandé que l’acte d’engagement ou l’accord cadre soit signé au moment du dépôt de l’offre.</w:t>
      </w:r>
    </w:p>
    <w:p w14:paraId="313877E6" w14:textId="77777777" w:rsidR="00562365" w:rsidRPr="00667845" w:rsidRDefault="00562365" w:rsidP="0050179A">
      <w:pPr>
        <w:jc w:val="both"/>
        <w:rPr>
          <w:rFonts w:asciiTheme="minorHAnsi" w:hAnsiTheme="minorHAnsi" w:cstheme="minorHAnsi"/>
          <w:sz w:val="22"/>
          <w:szCs w:val="22"/>
        </w:rPr>
      </w:pPr>
    </w:p>
    <w:p w14:paraId="5E5C9156" w14:textId="7EECA895" w:rsidR="00562365" w:rsidRPr="00667845" w:rsidRDefault="00562365" w:rsidP="0050179A">
      <w:pPr>
        <w:jc w:val="both"/>
        <w:rPr>
          <w:rFonts w:asciiTheme="minorHAnsi" w:hAnsiTheme="minorHAnsi" w:cstheme="minorHAnsi"/>
          <w:sz w:val="22"/>
          <w:szCs w:val="22"/>
        </w:rPr>
      </w:pPr>
      <w:r w:rsidRPr="00667845">
        <w:rPr>
          <w:rFonts w:asciiTheme="minorHAnsi" w:hAnsiTheme="minorHAnsi" w:cstheme="minorHAnsi"/>
          <w:sz w:val="22"/>
          <w:szCs w:val="22"/>
        </w:rPr>
        <w:t>Sa signature sera exigée en cas d’attribution du contrat. L’attributaire recevra alors une demande de signature via</w:t>
      </w:r>
      <w:r w:rsidR="00CF4FA0" w:rsidRPr="00667845">
        <w:rPr>
          <w:rFonts w:asciiTheme="minorHAnsi" w:hAnsiTheme="minorHAnsi" w:cstheme="minorHAnsi"/>
          <w:sz w:val="22"/>
          <w:szCs w:val="22"/>
        </w:rPr>
        <w:t xml:space="preserve"> </w:t>
      </w:r>
      <w:r w:rsidRPr="00667845">
        <w:rPr>
          <w:rFonts w:asciiTheme="minorHAnsi" w:hAnsiTheme="minorHAnsi" w:cstheme="minorHAnsi"/>
          <w:sz w:val="22"/>
          <w:szCs w:val="22"/>
        </w:rPr>
        <w:t xml:space="preserve">DOCUSIGN, l’outil de signature du GIE du Groupe CCI Paris Ile-de-France. </w:t>
      </w:r>
    </w:p>
    <w:p w14:paraId="66A7A5F5" w14:textId="77777777" w:rsidR="0050179A" w:rsidRPr="00667845" w:rsidRDefault="0050179A" w:rsidP="0050179A">
      <w:pPr>
        <w:rPr>
          <w:rFonts w:asciiTheme="minorHAnsi" w:hAnsiTheme="minorHAnsi" w:cstheme="minorHAnsi"/>
          <w:sz w:val="22"/>
        </w:rPr>
      </w:pPr>
    </w:p>
    <w:p w14:paraId="48968EF5" w14:textId="77777777" w:rsidR="0050179A" w:rsidRPr="00667845" w:rsidRDefault="0050179A" w:rsidP="0050179A">
      <w:pPr>
        <w:jc w:val="both"/>
        <w:rPr>
          <w:rFonts w:asciiTheme="minorHAnsi" w:hAnsiTheme="minorHAnsi" w:cstheme="minorHAnsi"/>
          <w:b/>
          <w:caps/>
          <w:sz w:val="22"/>
        </w:rPr>
      </w:pPr>
      <w:r w:rsidRPr="00667845">
        <w:rPr>
          <w:rFonts w:asciiTheme="minorHAnsi" w:hAnsiTheme="minorHAnsi" w:cstheme="minorHAnsi"/>
          <w:b/>
          <w:caps/>
          <w:sz w:val="22"/>
        </w:rPr>
        <w:t>Envoi d’une copie de sauvegarde :</w:t>
      </w:r>
    </w:p>
    <w:p w14:paraId="52F71682" w14:textId="77777777" w:rsidR="0050179A" w:rsidRPr="00667845" w:rsidRDefault="0050179A" w:rsidP="0050179A">
      <w:pPr>
        <w:jc w:val="both"/>
        <w:rPr>
          <w:rFonts w:asciiTheme="minorHAnsi" w:hAnsiTheme="minorHAnsi" w:cstheme="minorHAnsi"/>
          <w:sz w:val="22"/>
        </w:rPr>
      </w:pPr>
      <w:r w:rsidRPr="00667845">
        <w:rPr>
          <w:rFonts w:asciiTheme="minorHAnsi" w:hAnsiTheme="minorHAnsi" w:cstheme="minorHAnsi"/>
          <w:sz w:val="22"/>
        </w:rPr>
        <w:t>Il est possible d’envoyer une copie de sauvegarde sur support papier ou sur support physique électronique</w:t>
      </w:r>
      <w:r w:rsidR="004B2727" w:rsidRPr="00667845">
        <w:rPr>
          <w:rFonts w:asciiTheme="minorHAnsi" w:hAnsiTheme="minorHAnsi" w:cstheme="minorHAnsi"/>
          <w:sz w:val="22"/>
        </w:rPr>
        <w:t xml:space="preserve"> selon les modalités indiqué</w:t>
      </w:r>
      <w:r w:rsidR="00AC5F72" w:rsidRPr="00667845">
        <w:rPr>
          <w:rFonts w:asciiTheme="minorHAnsi" w:hAnsiTheme="minorHAnsi" w:cstheme="minorHAnsi"/>
          <w:sz w:val="22"/>
        </w:rPr>
        <w:t>e</w:t>
      </w:r>
      <w:r w:rsidR="004B2727" w:rsidRPr="00667845">
        <w:rPr>
          <w:rFonts w:asciiTheme="minorHAnsi" w:hAnsiTheme="minorHAnsi" w:cstheme="minorHAnsi"/>
          <w:sz w:val="22"/>
        </w:rPr>
        <w:t xml:space="preserve">s à </w:t>
      </w:r>
      <w:r w:rsidR="00B839D2" w:rsidRPr="00667845">
        <w:rPr>
          <w:rFonts w:asciiTheme="minorHAnsi" w:hAnsiTheme="minorHAnsi" w:cstheme="minorHAnsi"/>
          <w:sz w:val="22"/>
        </w:rPr>
        <w:t>l’article ci-dessous « présentation des candidatures et des offres »</w:t>
      </w:r>
      <w:r w:rsidRPr="00667845">
        <w:rPr>
          <w:rFonts w:asciiTheme="minorHAnsi" w:hAnsiTheme="minorHAnsi" w:cstheme="minorHAnsi"/>
          <w:sz w:val="22"/>
        </w:rPr>
        <w:t>.</w:t>
      </w:r>
    </w:p>
    <w:p w14:paraId="6C275A55" w14:textId="77777777" w:rsidR="00190B5B" w:rsidRPr="00667845" w:rsidRDefault="00190B5B" w:rsidP="0050179A">
      <w:pPr>
        <w:jc w:val="both"/>
        <w:rPr>
          <w:rFonts w:asciiTheme="minorHAnsi" w:hAnsiTheme="minorHAnsi" w:cstheme="minorHAnsi"/>
          <w:sz w:val="22"/>
        </w:rPr>
      </w:pPr>
    </w:p>
    <w:p w14:paraId="3CC1584E" w14:textId="77777777" w:rsidR="0050179A" w:rsidRPr="00667845" w:rsidRDefault="0050179A" w:rsidP="0050179A">
      <w:pPr>
        <w:pStyle w:val="Retraitcorpsdetexte"/>
        <w:spacing w:after="0"/>
        <w:ind w:left="0" w:firstLine="0"/>
        <w:rPr>
          <w:rFonts w:asciiTheme="minorHAnsi" w:hAnsiTheme="minorHAnsi" w:cstheme="minorHAnsi"/>
          <w:iCs/>
          <w:szCs w:val="24"/>
        </w:rPr>
      </w:pPr>
      <w:r w:rsidRPr="00667845">
        <w:rPr>
          <w:rFonts w:asciiTheme="minorHAnsi" w:hAnsiTheme="minorHAnsi" w:cstheme="minorHAnsi"/>
          <w:iCs/>
          <w:szCs w:val="24"/>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w:t>
      </w:r>
    </w:p>
    <w:p w14:paraId="606571B0" w14:textId="77777777" w:rsidR="0050179A" w:rsidRPr="00667845" w:rsidRDefault="0050179A" w:rsidP="00152923">
      <w:pPr>
        <w:jc w:val="both"/>
        <w:rPr>
          <w:rFonts w:asciiTheme="minorHAnsi" w:hAnsiTheme="minorHAnsi" w:cstheme="minorHAnsi"/>
          <w:sz w:val="22"/>
        </w:rPr>
      </w:pPr>
    </w:p>
    <w:p w14:paraId="2EC76679" w14:textId="77777777" w:rsidR="0050179A" w:rsidRPr="00667845" w:rsidRDefault="0050179A" w:rsidP="0050179A">
      <w:pPr>
        <w:pStyle w:val="Retraitcorpsdetexte"/>
        <w:spacing w:after="0"/>
        <w:ind w:left="0" w:firstLine="0"/>
        <w:rPr>
          <w:rFonts w:asciiTheme="minorHAnsi" w:hAnsiTheme="minorHAnsi" w:cstheme="minorHAnsi"/>
          <w:iCs/>
          <w:szCs w:val="24"/>
        </w:rPr>
      </w:pPr>
      <w:r w:rsidRPr="00667845">
        <w:rPr>
          <w:rFonts w:asciiTheme="minorHAnsi" w:hAnsiTheme="minorHAnsi" w:cstheme="minorHAnsi"/>
          <w:iCs/>
          <w:szCs w:val="24"/>
        </w:rPr>
        <w:t xml:space="preserve">Les candidats sont informés que la copie de sauvegarde </w:t>
      </w:r>
      <w:r w:rsidR="00970594" w:rsidRPr="00667845">
        <w:rPr>
          <w:rFonts w:asciiTheme="minorHAnsi" w:hAnsiTheme="minorHAnsi" w:cstheme="minorHAnsi"/>
          <w:iCs/>
          <w:szCs w:val="24"/>
        </w:rPr>
        <w:t>ne peut être</w:t>
      </w:r>
      <w:r w:rsidRPr="00667845">
        <w:rPr>
          <w:rFonts w:asciiTheme="minorHAnsi" w:hAnsiTheme="minorHAnsi" w:cstheme="minorHAnsi"/>
          <w:iCs/>
          <w:szCs w:val="24"/>
        </w:rPr>
        <w:t xml:space="preserve"> ouverte </w:t>
      </w:r>
      <w:r w:rsidR="00970594" w:rsidRPr="00667845">
        <w:rPr>
          <w:rFonts w:asciiTheme="minorHAnsi" w:hAnsiTheme="minorHAnsi" w:cstheme="minorHAnsi"/>
          <w:iCs/>
          <w:szCs w:val="24"/>
        </w:rPr>
        <w:t xml:space="preserve">que </w:t>
      </w:r>
      <w:r w:rsidR="00ED6957" w:rsidRPr="00667845">
        <w:rPr>
          <w:rFonts w:asciiTheme="minorHAnsi" w:hAnsiTheme="minorHAnsi" w:cstheme="minorHAnsi"/>
          <w:iCs/>
          <w:szCs w:val="24"/>
        </w:rPr>
        <w:t>dans les cas suivants :</w:t>
      </w:r>
    </w:p>
    <w:p w14:paraId="32B2FB43" w14:textId="77777777" w:rsidR="0050179A" w:rsidRPr="00667845" w:rsidRDefault="0050179A" w:rsidP="00602A62">
      <w:pPr>
        <w:pStyle w:val="Retraitcorpsdetexte"/>
        <w:numPr>
          <w:ilvl w:val="0"/>
          <w:numId w:val="12"/>
        </w:numPr>
        <w:tabs>
          <w:tab w:val="clear" w:pos="284"/>
        </w:tabs>
        <w:spacing w:after="0"/>
        <w:ind w:left="709" w:hanging="425"/>
        <w:rPr>
          <w:rFonts w:asciiTheme="minorHAnsi" w:hAnsiTheme="minorHAnsi" w:cstheme="minorHAnsi"/>
          <w:iCs/>
          <w:szCs w:val="24"/>
        </w:rPr>
      </w:pPr>
      <w:r w:rsidRPr="00667845">
        <w:rPr>
          <w:rFonts w:asciiTheme="minorHAnsi" w:hAnsiTheme="minorHAnsi" w:cstheme="minorHAnsi"/>
          <w:iCs/>
          <w:szCs w:val="24"/>
        </w:rPr>
        <w:t>lorsqu’un</w:t>
      </w:r>
      <w:r w:rsidRPr="00667845">
        <w:rPr>
          <w:rFonts w:asciiTheme="minorHAnsi" w:hAnsiTheme="minorHAnsi" w:cstheme="minorHAnsi"/>
          <w:iCs/>
        </w:rPr>
        <w:t xml:space="preserve"> </w:t>
      </w:r>
      <w:r w:rsidRPr="00667845">
        <w:rPr>
          <w:rFonts w:asciiTheme="minorHAnsi" w:hAnsiTheme="minorHAnsi" w:cstheme="minorHAnsi"/>
          <w:iCs/>
          <w:szCs w:val="24"/>
        </w:rPr>
        <w:t>programme informatique malveillant est détecté par</w:t>
      </w:r>
      <w:r w:rsidR="001238ED" w:rsidRPr="00667845">
        <w:rPr>
          <w:rFonts w:asciiTheme="minorHAnsi" w:hAnsiTheme="minorHAnsi" w:cstheme="minorHAnsi"/>
          <w:iCs/>
          <w:szCs w:val="24"/>
        </w:rPr>
        <w:t xml:space="preserve"> le pouvoir adjudicateur</w:t>
      </w:r>
      <w:r w:rsidRPr="00667845">
        <w:rPr>
          <w:rFonts w:asciiTheme="minorHAnsi" w:hAnsiTheme="minorHAnsi" w:cstheme="minorHAnsi"/>
          <w:iCs/>
          <w:szCs w:val="24"/>
        </w:rPr>
        <w:t>,</w:t>
      </w:r>
    </w:p>
    <w:p w14:paraId="175E01E0" w14:textId="77777777" w:rsidR="0050179A" w:rsidRPr="00667845" w:rsidRDefault="0050179A" w:rsidP="00602A62">
      <w:pPr>
        <w:pStyle w:val="Retraitcorpsdetexte"/>
        <w:numPr>
          <w:ilvl w:val="0"/>
          <w:numId w:val="12"/>
        </w:numPr>
        <w:tabs>
          <w:tab w:val="clear" w:pos="284"/>
        </w:tabs>
        <w:spacing w:after="0"/>
        <w:ind w:left="709" w:hanging="425"/>
        <w:rPr>
          <w:rFonts w:asciiTheme="minorHAnsi" w:hAnsiTheme="minorHAnsi" w:cstheme="minorHAnsi"/>
          <w:iCs/>
          <w:szCs w:val="24"/>
        </w:rPr>
      </w:pPr>
      <w:r w:rsidRPr="00667845">
        <w:rPr>
          <w:rFonts w:asciiTheme="minorHAnsi" w:hAnsiTheme="minorHAnsi" w:cstheme="minorHAnsi"/>
          <w:iCs/>
          <w:szCs w:val="24"/>
        </w:rPr>
        <w:t xml:space="preserve">lorsqu'une candidature ou une offre a été transmise par voie électronique, mais n'est pas parvenue </w:t>
      </w:r>
      <w:r w:rsidR="00C9729E" w:rsidRPr="00667845">
        <w:rPr>
          <w:rFonts w:asciiTheme="minorHAnsi" w:hAnsiTheme="minorHAnsi" w:cstheme="minorHAnsi"/>
          <w:iCs/>
          <w:szCs w:val="24"/>
        </w:rPr>
        <w:t>à</w:t>
      </w:r>
      <w:r w:rsidR="001238ED" w:rsidRPr="00667845">
        <w:rPr>
          <w:rFonts w:asciiTheme="minorHAnsi" w:hAnsiTheme="minorHAnsi" w:cstheme="minorHAnsi"/>
          <w:iCs/>
          <w:szCs w:val="24"/>
        </w:rPr>
        <w:t xml:space="preserve"> le pouvoir adjudicateur</w:t>
      </w:r>
      <w:r w:rsidRPr="00667845">
        <w:rPr>
          <w:rFonts w:asciiTheme="minorHAnsi" w:hAnsiTheme="minorHAnsi" w:cstheme="minorHAnsi"/>
          <w:iCs/>
          <w:szCs w:val="24"/>
        </w:rPr>
        <w:t xml:space="preserve"> dans les délais ou bien n'a pas pu être ouverte, sous réserve que</w:t>
      </w:r>
      <w:r w:rsidR="00ED6957" w:rsidRPr="00667845">
        <w:rPr>
          <w:rFonts w:asciiTheme="minorHAnsi" w:hAnsiTheme="minorHAnsi" w:cstheme="minorHAnsi"/>
          <w:iCs/>
          <w:szCs w:val="24"/>
        </w:rPr>
        <w:t xml:space="preserve"> la copie de sauvegarde </w:t>
      </w:r>
      <w:r w:rsidRPr="00667845">
        <w:rPr>
          <w:rFonts w:asciiTheme="minorHAnsi" w:hAnsiTheme="minorHAnsi" w:cstheme="minorHAnsi"/>
          <w:iCs/>
          <w:szCs w:val="24"/>
        </w:rPr>
        <w:t>lui soit parvenue dans les délais</w:t>
      </w:r>
      <w:r w:rsidR="00ED6957" w:rsidRPr="00667845">
        <w:rPr>
          <w:rFonts w:asciiTheme="minorHAnsi" w:hAnsiTheme="minorHAnsi" w:cstheme="minorHAnsi"/>
          <w:iCs/>
          <w:szCs w:val="24"/>
        </w:rPr>
        <w:t>.</w:t>
      </w:r>
      <w:r w:rsidRPr="00667845">
        <w:rPr>
          <w:rFonts w:asciiTheme="minorHAnsi" w:hAnsiTheme="minorHAnsi" w:cstheme="minorHAnsi"/>
          <w:iCs/>
          <w:szCs w:val="24"/>
        </w:rPr>
        <w:t xml:space="preserve"> </w:t>
      </w:r>
    </w:p>
    <w:p w14:paraId="0C7A9B43" w14:textId="77777777" w:rsidR="003C2B7D" w:rsidRDefault="003C2B7D" w:rsidP="00152923">
      <w:pPr>
        <w:jc w:val="both"/>
        <w:rPr>
          <w:rFonts w:asciiTheme="minorHAnsi" w:hAnsiTheme="minorHAnsi" w:cstheme="minorHAnsi"/>
          <w:sz w:val="22"/>
        </w:rPr>
      </w:pPr>
    </w:p>
    <w:p w14:paraId="485CB3F7" w14:textId="77777777" w:rsidR="004E1408" w:rsidRPr="00667845" w:rsidRDefault="004E1408" w:rsidP="00152923">
      <w:pPr>
        <w:jc w:val="both"/>
        <w:rPr>
          <w:rFonts w:asciiTheme="minorHAnsi" w:hAnsiTheme="minorHAnsi" w:cstheme="minorHAnsi"/>
          <w:sz w:val="22"/>
        </w:rPr>
      </w:pPr>
    </w:p>
    <w:p w14:paraId="72834F22" w14:textId="47C6D3DC" w:rsidR="00785706" w:rsidRPr="00667845" w:rsidRDefault="0060289F"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12" w:name="_Toc173319224"/>
      <w:r w:rsidRPr="00667845">
        <w:rPr>
          <w:rFonts w:asciiTheme="minorHAnsi" w:hAnsiTheme="minorHAnsi" w:cstheme="minorHAnsi"/>
          <w:caps/>
          <w:sz w:val="28"/>
          <w:szCs w:val="28"/>
        </w:rPr>
        <w:t>Présentation</w:t>
      </w:r>
      <w:r w:rsidRPr="00667845">
        <w:rPr>
          <w:rFonts w:asciiTheme="minorHAnsi" w:hAnsiTheme="minorHAnsi" w:cstheme="minorHAnsi"/>
          <w:sz w:val="28"/>
          <w:szCs w:val="28"/>
        </w:rPr>
        <w:t xml:space="preserve"> </w:t>
      </w:r>
      <w:r w:rsidR="00785706" w:rsidRPr="00667845">
        <w:rPr>
          <w:rFonts w:asciiTheme="minorHAnsi" w:hAnsiTheme="minorHAnsi" w:cstheme="minorHAnsi"/>
          <w:sz w:val="28"/>
          <w:szCs w:val="28"/>
        </w:rPr>
        <w:t>DES CANDIDATURES ET DES OFFRES</w:t>
      </w:r>
      <w:bookmarkEnd w:id="12"/>
    </w:p>
    <w:p w14:paraId="327FCC74" w14:textId="77777777" w:rsidR="0082447E" w:rsidRPr="00667845" w:rsidRDefault="0082447E" w:rsidP="00CF1DE6">
      <w:pPr>
        <w:jc w:val="both"/>
        <w:rPr>
          <w:rFonts w:asciiTheme="minorHAnsi" w:hAnsiTheme="minorHAnsi" w:cstheme="minorHAnsi"/>
          <w:sz w:val="22"/>
          <w:szCs w:val="22"/>
        </w:rPr>
      </w:pPr>
    </w:p>
    <w:p w14:paraId="6BD356C7" w14:textId="77777777" w:rsidR="00E036D8" w:rsidRPr="00667845" w:rsidRDefault="00E036D8" w:rsidP="00E036D8">
      <w:pPr>
        <w:jc w:val="both"/>
        <w:rPr>
          <w:rFonts w:asciiTheme="minorHAnsi" w:hAnsiTheme="minorHAnsi" w:cstheme="minorHAnsi"/>
          <w:color w:val="000000"/>
          <w:sz w:val="22"/>
        </w:rPr>
      </w:pPr>
      <w:r w:rsidRPr="00667845">
        <w:rPr>
          <w:rFonts w:asciiTheme="minorHAnsi" w:hAnsiTheme="minorHAnsi" w:cstheme="minorHAnsi"/>
          <w:sz w:val="22"/>
        </w:rPr>
        <w:t>Les documents remis par les candidats doivent être rédigés en langue française</w:t>
      </w:r>
      <w:r w:rsidRPr="00667845">
        <w:rPr>
          <w:rFonts w:asciiTheme="minorHAnsi" w:hAnsiTheme="minorHAnsi" w:cstheme="minorHAnsi"/>
          <w:color w:val="000000"/>
          <w:sz w:val="22"/>
        </w:rPr>
        <w:t xml:space="preserve">. </w:t>
      </w:r>
    </w:p>
    <w:p w14:paraId="25B50BED" w14:textId="77777777" w:rsidR="00562365" w:rsidRPr="00667845" w:rsidRDefault="00562365" w:rsidP="00E036D8">
      <w:pPr>
        <w:jc w:val="both"/>
        <w:rPr>
          <w:rFonts w:asciiTheme="minorHAnsi" w:hAnsiTheme="minorHAnsi" w:cstheme="minorHAnsi"/>
          <w:color w:val="000000"/>
          <w:sz w:val="22"/>
          <w:highlight w:val="yellow"/>
        </w:rPr>
      </w:pPr>
    </w:p>
    <w:p w14:paraId="2D9751D9" w14:textId="0B6BD1DB" w:rsidR="00FA11B0" w:rsidRPr="00667845" w:rsidRDefault="00FA11B0" w:rsidP="00FA11B0">
      <w:pPr>
        <w:jc w:val="both"/>
        <w:rPr>
          <w:rFonts w:asciiTheme="minorHAnsi" w:hAnsiTheme="minorHAnsi" w:cstheme="minorHAnsi"/>
          <w:sz w:val="22"/>
        </w:rPr>
      </w:pPr>
      <w:r w:rsidRPr="00667845">
        <w:rPr>
          <w:rFonts w:asciiTheme="minorHAnsi" w:hAnsiTheme="minorHAnsi" w:cstheme="minorHAnsi"/>
          <w:sz w:val="22"/>
        </w:rPr>
        <w:t xml:space="preserve">L'action </w:t>
      </w:r>
      <w:r w:rsidR="0056379A">
        <w:rPr>
          <w:rFonts w:asciiTheme="minorHAnsi" w:hAnsiTheme="minorHAnsi" w:cstheme="minorHAnsi"/>
          <w:sz w:val="22"/>
        </w:rPr>
        <w:t>du pouvoir</w:t>
      </w:r>
      <w:r w:rsidR="001238ED" w:rsidRPr="00667845">
        <w:rPr>
          <w:rFonts w:asciiTheme="minorHAnsi" w:hAnsiTheme="minorHAnsi" w:cstheme="minorHAnsi"/>
          <w:sz w:val="22"/>
        </w:rPr>
        <w:t xml:space="preserve"> adjudicateur</w:t>
      </w:r>
      <w:r w:rsidRPr="00667845">
        <w:rPr>
          <w:rFonts w:asciiTheme="minorHAnsi" w:hAnsiTheme="minorHAnsi" w:cstheme="minorHAnsi"/>
          <w:sz w:val="22"/>
        </w:rPr>
        <w:t xml:space="preserve"> s'inscrivant dans une démarche de </w:t>
      </w:r>
      <w:r w:rsidRPr="00667845">
        <w:rPr>
          <w:rFonts w:asciiTheme="minorHAnsi" w:hAnsiTheme="minorHAnsi" w:cstheme="minorHAnsi"/>
          <w:b/>
          <w:sz w:val="22"/>
        </w:rPr>
        <w:t>développement durable</w:t>
      </w:r>
      <w:r w:rsidRPr="00667845">
        <w:rPr>
          <w:rFonts w:asciiTheme="minorHAnsi" w:hAnsiTheme="minorHAnsi" w:cstheme="minorHAnsi"/>
          <w:sz w:val="22"/>
        </w:rPr>
        <w:t xml:space="preserve">, </w:t>
      </w:r>
      <w:r w:rsidR="00BC08AF" w:rsidRPr="00667845">
        <w:rPr>
          <w:rFonts w:asciiTheme="minorHAnsi" w:hAnsiTheme="minorHAnsi" w:cstheme="minorHAnsi"/>
          <w:sz w:val="22"/>
        </w:rPr>
        <w:t>il</w:t>
      </w:r>
      <w:r w:rsidRPr="00667845">
        <w:rPr>
          <w:rFonts w:asciiTheme="minorHAnsi" w:hAnsiTheme="minorHAnsi" w:cstheme="minorHAnsi"/>
          <w:sz w:val="22"/>
        </w:rPr>
        <w:t xml:space="preserve"> souhaite limiter le poids du papier dans les procédures de marchés publics.</w:t>
      </w:r>
    </w:p>
    <w:p w14:paraId="212BC800" w14:textId="737CEFFB" w:rsidR="00FA11B0" w:rsidRPr="00667845" w:rsidRDefault="00FA11B0" w:rsidP="00FA11B0">
      <w:pPr>
        <w:spacing w:before="120"/>
        <w:jc w:val="both"/>
        <w:rPr>
          <w:rFonts w:asciiTheme="minorHAnsi" w:hAnsiTheme="minorHAnsi" w:cstheme="minorHAnsi"/>
          <w:sz w:val="22"/>
        </w:rPr>
      </w:pPr>
      <w:r w:rsidRPr="00667845">
        <w:rPr>
          <w:rFonts w:asciiTheme="minorHAnsi" w:hAnsiTheme="minorHAnsi" w:cstheme="minorHAnsi"/>
          <w:sz w:val="22"/>
        </w:rPr>
        <w:t>Ainsi, la transmission des brochures ou documentations générales sans rapport direct avec le besoin exprimé par</w:t>
      </w:r>
      <w:r w:rsidR="001238ED" w:rsidRPr="00667845">
        <w:rPr>
          <w:rFonts w:asciiTheme="minorHAnsi" w:hAnsiTheme="minorHAnsi" w:cstheme="minorHAnsi"/>
          <w:sz w:val="22"/>
        </w:rPr>
        <w:t xml:space="preserve"> le pouvoir adjudicateur</w:t>
      </w:r>
      <w:r w:rsidRPr="00667845">
        <w:rPr>
          <w:rFonts w:asciiTheme="minorHAnsi" w:hAnsiTheme="minorHAnsi" w:cstheme="minorHAnsi"/>
          <w:sz w:val="22"/>
        </w:rPr>
        <w:t xml:space="preserve"> doit être évitée.</w:t>
      </w:r>
    </w:p>
    <w:p w14:paraId="27A47D7F" w14:textId="77777777" w:rsidR="00FA11B0" w:rsidRPr="00667845" w:rsidRDefault="00FA11B0" w:rsidP="00FA11B0">
      <w:pPr>
        <w:spacing w:before="120"/>
        <w:jc w:val="both"/>
        <w:rPr>
          <w:rFonts w:asciiTheme="minorHAnsi" w:hAnsiTheme="minorHAnsi" w:cstheme="minorHAnsi"/>
          <w:sz w:val="22"/>
        </w:rPr>
      </w:pPr>
      <w:r w:rsidRPr="00667845">
        <w:rPr>
          <w:rFonts w:asciiTheme="minorHAnsi" w:hAnsiTheme="minorHAnsi" w:cstheme="minorHAnsi"/>
          <w:sz w:val="22"/>
        </w:rPr>
        <w:t>Par ailleurs, il est précisé aux candidats que les documents transmis dans le cadre de cette consultation doivent :</w:t>
      </w:r>
    </w:p>
    <w:p w14:paraId="6C6F2E47" w14:textId="77777777" w:rsidR="00FA11B0" w:rsidRPr="00667845" w:rsidRDefault="00FA11B0" w:rsidP="00602A62">
      <w:pPr>
        <w:pStyle w:val="Paragraphedeliste"/>
        <w:numPr>
          <w:ilvl w:val="0"/>
          <w:numId w:val="12"/>
        </w:numPr>
        <w:jc w:val="both"/>
        <w:rPr>
          <w:rFonts w:asciiTheme="minorHAnsi" w:hAnsiTheme="minorHAnsi" w:cstheme="minorHAnsi"/>
          <w:sz w:val="22"/>
        </w:rPr>
      </w:pPr>
      <w:r w:rsidRPr="00667845">
        <w:rPr>
          <w:rFonts w:asciiTheme="minorHAnsi" w:hAnsiTheme="minorHAnsi" w:cstheme="minorHAnsi"/>
          <w:sz w:val="22"/>
        </w:rPr>
        <w:t>être clairs, concis et précis ;</w:t>
      </w:r>
    </w:p>
    <w:p w14:paraId="004F3C07" w14:textId="77777777" w:rsidR="00FA11B0" w:rsidRPr="00946846" w:rsidRDefault="00FA11B0" w:rsidP="00602A62">
      <w:pPr>
        <w:pStyle w:val="Paragraphedeliste"/>
        <w:numPr>
          <w:ilvl w:val="0"/>
          <w:numId w:val="12"/>
        </w:numPr>
        <w:jc w:val="both"/>
        <w:rPr>
          <w:rFonts w:asciiTheme="minorHAnsi" w:hAnsiTheme="minorHAnsi" w:cstheme="minorHAnsi"/>
          <w:sz w:val="22"/>
        </w:rPr>
      </w:pPr>
      <w:r w:rsidRPr="00667845">
        <w:rPr>
          <w:rFonts w:asciiTheme="minorHAnsi" w:hAnsiTheme="minorHAnsi" w:cstheme="minorHAnsi"/>
          <w:sz w:val="22"/>
        </w:rPr>
        <w:lastRenderedPageBreak/>
        <w:t>s'en tenir à apporter des réponses aux questions posées et aux exigences formulées par</w:t>
      </w:r>
      <w:r w:rsidR="001238ED" w:rsidRPr="00667845">
        <w:rPr>
          <w:rFonts w:asciiTheme="minorHAnsi" w:hAnsiTheme="minorHAnsi" w:cstheme="minorHAnsi"/>
          <w:sz w:val="22"/>
        </w:rPr>
        <w:t xml:space="preserve"> le pouvoir </w:t>
      </w:r>
      <w:r w:rsidR="001238ED" w:rsidRPr="00946846">
        <w:rPr>
          <w:rFonts w:asciiTheme="minorHAnsi" w:hAnsiTheme="minorHAnsi" w:cstheme="minorHAnsi"/>
          <w:sz w:val="22"/>
        </w:rPr>
        <w:t>adjudicateur</w:t>
      </w:r>
      <w:r w:rsidRPr="00946846">
        <w:rPr>
          <w:rFonts w:asciiTheme="minorHAnsi" w:hAnsiTheme="minorHAnsi" w:cstheme="minorHAnsi"/>
          <w:sz w:val="22"/>
        </w:rPr>
        <w:t>.</w:t>
      </w:r>
    </w:p>
    <w:p w14:paraId="7ABE911C" w14:textId="77777777" w:rsidR="001747FC" w:rsidRPr="00946846" w:rsidRDefault="001747FC" w:rsidP="001747FC">
      <w:pPr>
        <w:jc w:val="both"/>
        <w:rPr>
          <w:rFonts w:asciiTheme="minorHAnsi" w:hAnsiTheme="minorHAnsi" w:cstheme="minorHAnsi"/>
          <w:sz w:val="22"/>
          <w:highlight w:val="cyan"/>
        </w:rPr>
      </w:pPr>
    </w:p>
    <w:p w14:paraId="7BD1E4B1" w14:textId="77777777" w:rsidR="001747FC" w:rsidRPr="00946846" w:rsidRDefault="001747FC" w:rsidP="001747FC">
      <w:pPr>
        <w:jc w:val="both"/>
        <w:rPr>
          <w:rFonts w:asciiTheme="minorHAnsi" w:hAnsiTheme="minorHAnsi" w:cstheme="minorHAnsi"/>
          <w:sz w:val="22"/>
        </w:rPr>
      </w:pPr>
      <w:r w:rsidRPr="00946846">
        <w:rPr>
          <w:rFonts w:asciiTheme="minorHAnsi" w:hAnsiTheme="minorHAnsi" w:cstheme="minorHAnsi"/>
          <w:sz w:val="22"/>
        </w:rPr>
        <w:t>Enfin, les documents devront être respectés les règles suivantes :</w:t>
      </w:r>
    </w:p>
    <w:p w14:paraId="3E3F5CC0" w14:textId="77777777" w:rsidR="001747FC" w:rsidRPr="00946846" w:rsidRDefault="001747FC" w:rsidP="00602A62">
      <w:pPr>
        <w:pStyle w:val="Paragraphedeliste"/>
        <w:numPr>
          <w:ilvl w:val="0"/>
          <w:numId w:val="17"/>
        </w:numPr>
        <w:jc w:val="both"/>
        <w:rPr>
          <w:rFonts w:asciiTheme="minorHAnsi" w:hAnsiTheme="minorHAnsi" w:cstheme="minorHAnsi"/>
          <w:sz w:val="22"/>
        </w:rPr>
      </w:pPr>
      <w:r w:rsidRPr="00946846">
        <w:rPr>
          <w:rFonts w:asciiTheme="minorHAnsi" w:hAnsiTheme="minorHAnsi" w:cstheme="minorHAnsi"/>
          <w:sz w:val="22"/>
        </w:rPr>
        <w:t>nom de documents : Type de document-nom de l’entreprise (exemple : AE-NOMENTREPRISE)</w:t>
      </w:r>
    </w:p>
    <w:p w14:paraId="1FD614BC" w14:textId="77777777" w:rsidR="001747FC" w:rsidRPr="00946846" w:rsidRDefault="001747FC" w:rsidP="00602A62">
      <w:pPr>
        <w:pStyle w:val="Paragraphedeliste"/>
        <w:numPr>
          <w:ilvl w:val="0"/>
          <w:numId w:val="17"/>
        </w:numPr>
        <w:jc w:val="both"/>
        <w:rPr>
          <w:rFonts w:asciiTheme="minorHAnsi" w:hAnsiTheme="minorHAnsi" w:cstheme="minorHAnsi"/>
          <w:sz w:val="22"/>
        </w:rPr>
      </w:pPr>
      <w:r w:rsidRPr="00946846">
        <w:rPr>
          <w:rFonts w:asciiTheme="minorHAnsi" w:hAnsiTheme="minorHAnsi" w:cstheme="minorHAnsi"/>
          <w:sz w:val="22"/>
        </w:rPr>
        <w:t>les formats de documents mis en ligne devront être ceux de la réponse</w:t>
      </w:r>
    </w:p>
    <w:p w14:paraId="72E621BF" w14:textId="77777777" w:rsidR="001747FC" w:rsidRPr="00946846" w:rsidRDefault="001747FC" w:rsidP="00602A62">
      <w:pPr>
        <w:pStyle w:val="Paragraphedeliste"/>
        <w:numPr>
          <w:ilvl w:val="0"/>
          <w:numId w:val="17"/>
        </w:numPr>
        <w:jc w:val="both"/>
        <w:rPr>
          <w:rFonts w:asciiTheme="minorHAnsi" w:hAnsiTheme="minorHAnsi" w:cstheme="minorHAnsi"/>
          <w:b/>
          <w:sz w:val="22"/>
        </w:rPr>
      </w:pPr>
      <w:r w:rsidRPr="00946846">
        <w:rPr>
          <w:rFonts w:asciiTheme="minorHAnsi" w:hAnsiTheme="minorHAnsi" w:cstheme="minorHAnsi"/>
          <w:b/>
          <w:sz w:val="22"/>
        </w:rPr>
        <w:t>OU</w:t>
      </w:r>
    </w:p>
    <w:p w14:paraId="01A99819" w14:textId="77777777" w:rsidR="001747FC" w:rsidRPr="00946846" w:rsidRDefault="001747FC" w:rsidP="00602A62">
      <w:pPr>
        <w:pStyle w:val="Paragraphedeliste"/>
        <w:numPr>
          <w:ilvl w:val="0"/>
          <w:numId w:val="17"/>
        </w:numPr>
        <w:jc w:val="both"/>
        <w:rPr>
          <w:rFonts w:asciiTheme="minorHAnsi" w:hAnsiTheme="minorHAnsi" w:cstheme="minorHAnsi"/>
          <w:sz w:val="22"/>
        </w:rPr>
      </w:pPr>
      <w:r w:rsidRPr="00946846">
        <w:rPr>
          <w:rFonts w:asciiTheme="minorHAnsi" w:hAnsiTheme="minorHAnsi" w:cstheme="minorHAnsi"/>
          <w:sz w:val="22"/>
        </w:rPr>
        <w:t xml:space="preserve">Les documents mis à disposition au format </w:t>
      </w:r>
      <w:proofErr w:type="spellStart"/>
      <w:r w:rsidRPr="00946846">
        <w:rPr>
          <w:rFonts w:asciiTheme="minorHAnsi" w:hAnsiTheme="minorHAnsi" w:cstheme="minorHAnsi"/>
          <w:sz w:val="22"/>
        </w:rPr>
        <w:t>excel</w:t>
      </w:r>
      <w:proofErr w:type="spellEnd"/>
      <w:r w:rsidRPr="00946846">
        <w:rPr>
          <w:rFonts w:asciiTheme="minorHAnsi" w:hAnsiTheme="minorHAnsi" w:cstheme="minorHAnsi"/>
          <w:sz w:val="22"/>
        </w:rPr>
        <w:t xml:space="preserve"> (.</w:t>
      </w:r>
      <w:proofErr w:type="spellStart"/>
      <w:r w:rsidRPr="00946846">
        <w:rPr>
          <w:rFonts w:asciiTheme="minorHAnsi" w:hAnsiTheme="minorHAnsi" w:cstheme="minorHAnsi"/>
          <w:sz w:val="22"/>
        </w:rPr>
        <w:t>xls</w:t>
      </w:r>
      <w:proofErr w:type="spellEnd"/>
      <w:r w:rsidRPr="00946846">
        <w:rPr>
          <w:rFonts w:asciiTheme="minorHAnsi" w:hAnsiTheme="minorHAnsi" w:cstheme="minorHAnsi"/>
          <w:sz w:val="22"/>
        </w:rPr>
        <w:t xml:space="preserve"> ou . xlsx) devront être remis sous ce même format</w:t>
      </w:r>
    </w:p>
    <w:p w14:paraId="623CA65C" w14:textId="77777777" w:rsidR="003C2B7D" w:rsidRPr="00946846" w:rsidRDefault="003C2B7D" w:rsidP="00597F4C">
      <w:pPr>
        <w:numPr>
          <w:ilvl w:val="12"/>
          <w:numId w:val="0"/>
        </w:numPr>
        <w:jc w:val="both"/>
        <w:rPr>
          <w:rFonts w:asciiTheme="minorHAnsi" w:hAnsiTheme="minorHAnsi" w:cstheme="minorHAnsi"/>
          <w:sz w:val="22"/>
        </w:rPr>
      </w:pPr>
    </w:p>
    <w:p w14:paraId="4BC708DD" w14:textId="5B91ED2C" w:rsidR="007C4D2A" w:rsidRPr="00946846" w:rsidRDefault="007C4D2A" w:rsidP="005D7116">
      <w:pPr>
        <w:pStyle w:val="Titre2"/>
        <w:spacing w:before="120"/>
        <w:ind w:left="567" w:firstLine="0"/>
        <w:jc w:val="left"/>
        <w:rPr>
          <w:rFonts w:asciiTheme="minorHAnsi" w:hAnsiTheme="minorHAnsi" w:cstheme="minorHAnsi"/>
          <w:b/>
        </w:rPr>
      </w:pPr>
      <w:bookmarkStart w:id="13" w:name="_Toc173319225"/>
      <w:r w:rsidRPr="00946846">
        <w:rPr>
          <w:rFonts w:asciiTheme="minorHAnsi" w:hAnsiTheme="minorHAnsi" w:cstheme="minorHAnsi"/>
          <w:b/>
          <w:caps/>
        </w:rPr>
        <w:t>Le</w:t>
      </w:r>
      <w:r w:rsidR="00CB5B57" w:rsidRPr="00946846">
        <w:rPr>
          <w:rFonts w:asciiTheme="minorHAnsi" w:hAnsiTheme="minorHAnsi" w:cstheme="minorHAnsi"/>
          <w:b/>
          <w:caps/>
        </w:rPr>
        <w:t>s documents</w:t>
      </w:r>
      <w:r w:rsidR="00377BFD" w:rsidRPr="00946846">
        <w:rPr>
          <w:rFonts w:asciiTheme="minorHAnsi" w:hAnsiTheme="minorHAnsi" w:cstheme="minorHAnsi"/>
          <w:b/>
          <w:caps/>
        </w:rPr>
        <w:t xml:space="preserve"> et renseignements </w:t>
      </w:r>
      <w:r w:rsidR="00CB5B57" w:rsidRPr="00946846">
        <w:rPr>
          <w:rFonts w:asciiTheme="minorHAnsi" w:hAnsiTheme="minorHAnsi" w:cstheme="minorHAnsi"/>
          <w:b/>
          <w:caps/>
        </w:rPr>
        <w:t>relatifs a La candidature</w:t>
      </w:r>
      <w:bookmarkEnd w:id="13"/>
      <w:r w:rsidR="00CB5B57" w:rsidRPr="00946846">
        <w:rPr>
          <w:rFonts w:asciiTheme="minorHAnsi" w:hAnsiTheme="minorHAnsi" w:cstheme="minorHAnsi"/>
          <w:b/>
          <w:caps/>
        </w:rPr>
        <w:t xml:space="preserve"> </w:t>
      </w:r>
    </w:p>
    <w:p w14:paraId="2DABEBBD" w14:textId="77777777" w:rsidR="00D02108" w:rsidRPr="00946846" w:rsidRDefault="00D02108" w:rsidP="00597F4C">
      <w:pPr>
        <w:numPr>
          <w:ilvl w:val="12"/>
          <w:numId w:val="0"/>
        </w:numPr>
        <w:jc w:val="both"/>
        <w:rPr>
          <w:rFonts w:asciiTheme="minorHAnsi" w:hAnsiTheme="minorHAnsi" w:cstheme="minorHAnsi"/>
          <w:sz w:val="22"/>
          <w:szCs w:val="22"/>
          <w:u w:val="single"/>
        </w:rPr>
      </w:pPr>
    </w:p>
    <w:p w14:paraId="377F8941" w14:textId="53ADB13C" w:rsidR="00D02108" w:rsidRPr="00946846" w:rsidRDefault="00D02108" w:rsidP="00D02108">
      <w:pPr>
        <w:numPr>
          <w:ilvl w:val="12"/>
          <w:numId w:val="0"/>
        </w:numPr>
        <w:jc w:val="both"/>
        <w:rPr>
          <w:rFonts w:asciiTheme="minorHAnsi" w:hAnsiTheme="minorHAnsi" w:cstheme="minorHAnsi"/>
          <w:sz w:val="22"/>
          <w:szCs w:val="28"/>
        </w:rPr>
      </w:pPr>
      <w:r w:rsidRPr="00946846">
        <w:rPr>
          <w:rFonts w:asciiTheme="minorHAnsi" w:hAnsiTheme="minorHAnsi" w:cstheme="minorHAnsi"/>
          <w:b/>
          <w:sz w:val="22"/>
          <w:szCs w:val="28"/>
        </w:rPr>
        <w:t>C</w:t>
      </w:r>
      <w:r w:rsidR="0016621D" w:rsidRPr="00946846">
        <w:rPr>
          <w:rFonts w:asciiTheme="minorHAnsi" w:hAnsiTheme="minorHAnsi" w:cstheme="minorHAnsi"/>
          <w:b/>
          <w:sz w:val="22"/>
          <w:szCs w:val="28"/>
        </w:rPr>
        <w:t>onformément aux articles L2142-1, R2142-3, R2142-4, R2143-3 et R2143-4 du code de la commande publique, c</w:t>
      </w:r>
      <w:r w:rsidRPr="00946846">
        <w:rPr>
          <w:rFonts w:asciiTheme="minorHAnsi" w:hAnsiTheme="minorHAnsi" w:cstheme="minorHAnsi"/>
          <w:b/>
          <w:sz w:val="22"/>
          <w:szCs w:val="28"/>
        </w:rPr>
        <w:t xml:space="preserve">haque candidat doit remettre impérativement les documents et renseignements indiqués ci-dessous </w:t>
      </w:r>
      <w:r w:rsidRPr="00946846">
        <w:rPr>
          <w:rFonts w:asciiTheme="minorHAnsi" w:hAnsiTheme="minorHAnsi" w:cstheme="minorHAnsi"/>
          <w:b/>
          <w:sz w:val="22"/>
          <w:szCs w:val="28"/>
          <w:u w:val="single"/>
        </w:rPr>
        <w:t xml:space="preserve">et énoncés dans l’avis de publicité, dans les conditions décrites à l’article ci-dessus « modalités de réponse ». </w:t>
      </w:r>
    </w:p>
    <w:p w14:paraId="1B3CA283" w14:textId="6F76A109" w:rsidR="006469E0" w:rsidRPr="00946846" w:rsidRDefault="006469E0" w:rsidP="00597F4C">
      <w:pPr>
        <w:numPr>
          <w:ilvl w:val="12"/>
          <w:numId w:val="0"/>
        </w:numPr>
        <w:jc w:val="both"/>
        <w:rPr>
          <w:rFonts w:asciiTheme="minorHAnsi" w:hAnsiTheme="minorHAnsi" w:cstheme="minorHAnsi"/>
          <w:sz w:val="22"/>
          <w:szCs w:val="22"/>
        </w:rPr>
      </w:pPr>
    </w:p>
    <w:p w14:paraId="4501648E" w14:textId="182E65FE" w:rsidR="00D02108" w:rsidRPr="00946846" w:rsidRDefault="0016621D" w:rsidP="00602A62">
      <w:pPr>
        <w:pStyle w:val="Titre9"/>
        <w:numPr>
          <w:ilvl w:val="0"/>
          <w:numId w:val="18"/>
        </w:numPr>
        <w:rPr>
          <w:rFonts w:asciiTheme="minorHAnsi" w:hAnsiTheme="minorHAnsi" w:cstheme="minorHAnsi"/>
          <w:b/>
          <w:bCs/>
          <w:color w:val="auto"/>
        </w:rPr>
      </w:pPr>
      <w:r w:rsidRPr="00946846">
        <w:rPr>
          <w:rFonts w:asciiTheme="minorHAnsi" w:hAnsiTheme="minorHAnsi" w:cstheme="minorHAnsi"/>
          <w:b/>
          <w:bCs/>
          <w:color w:val="auto"/>
        </w:rPr>
        <w:t>Renseignements</w:t>
      </w:r>
      <w:r w:rsidR="006469E0" w:rsidRPr="00946846">
        <w:rPr>
          <w:rFonts w:asciiTheme="minorHAnsi" w:hAnsiTheme="minorHAnsi" w:cstheme="minorHAnsi"/>
          <w:b/>
          <w:bCs/>
          <w:color w:val="auto"/>
        </w:rPr>
        <w:t xml:space="preserve"> concernant la </w:t>
      </w:r>
      <w:r w:rsidRPr="00946846">
        <w:rPr>
          <w:rFonts w:asciiTheme="minorHAnsi" w:hAnsiTheme="minorHAnsi" w:cstheme="minorHAnsi"/>
          <w:b/>
          <w:bCs/>
          <w:color w:val="auto"/>
        </w:rPr>
        <w:t>situation</w:t>
      </w:r>
      <w:r w:rsidR="006469E0" w:rsidRPr="00946846">
        <w:rPr>
          <w:rFonts w:asciiTheme="minorHAnsi" w:hAnsiTheme="minorHAnsi" w:cstheme="minorHAnsi"/>
          <w:b/>
          <w:bCs/>
          <w:color w:val="auto"/>
        </w:rPr>
        <w:t xml:space="preserve"> juridique de l’entreprise</w:t>
      </w:r>
      <w:r w:rsidRPr="00946846">
        <w:rPr>
          <w:rFonts w:asciiTheme="minorHAnsi" w:hAnsiTheme="minorHAnsi" w:cstheme="minorHAnsi"/>
          <w:b/>
          <w:bCs/>
          <w:color w:val="auto"/>
        </w:rPr>
        <w:t> :</w:t>
      </w:r>
    </w:p>
    <w:p w14:paraId="0339D1A3" w14:textId="77777777" w:rsidR="0016621D" w:rsidRPr="00946846" w:rsidRDefault="0016621D" w:rsidP="00597F4C">
      <w:pPr>
        <w:numPr>
          <w:ilvl w:val="12"/>
          <w:numId w:val="0"/>
        </w:numPr>
        <w:jc w:val="both"/>
        <w:rPr>
          <w:rFonts w:asciiTheme="minorHAnsi" w:hAnsiTheme="minorHAnsi" w:cstheme="minorHAnsi"/>
          <w:sz w:val="22"/>
          <w:szCs w:val="22"/>
        </w:rPr>
      </w:pPr>
    </w:p>
    <w:tbl>
      <w:tblPr>
        <w:tblStyle w:val="Grilledutableau"/>
        <w:tblW w:w="9634" w:type="dxa"/>
        <w:tblLook w:val="04A0" w:firstRow="1" w:lastRow="0" w:firstColumn="1" w:lastColumn="0" w:noHBand="0" w:noVBand="1"/>
      </w:tblPr>
      <w:tblGrid>
        <w:gridCol w:w="4673"/>
        <w:gridCol w:w="4961"/>
      </w:tblGrid>
      <w:tr w:rsidR="0016621D" w:rsidRPr="00946846" w14:paraId="3C71A6C1" w14:textId="77777777" w:rsidTr="009B7015">
        <w:tc>
          <w:tcPr>
            <w:tcW w:w="4673" w:type="dxa"/>
          </w:tcPr>
          <w:p w14:paraId="18053629" w14:textId="767B9C02" w:rsidR="0016621D" w:rsidRPr="00946846" w:rsidRDefault="0016621D" w:rsidP="00597F4C">
            <w:pPr>
              <w:numPr>
                <w:ilvl w:val="12"/>
                <w:numId w:val="0"/>
              </w:numPr>
              <w:jc w:val="both"/>
              <w:rPr>
                <w:rFonts w:asciiTheme="minorHAnsi" w:hAnsiTheme="minorHAnsi" w:cstheme="minorHAnsi"/>
                <w:sz w:val="22"/>
                <w:szCs w:val="22"/>
              </w:rPr>
            </w:pPr>
            <w:r w:rsidRPr="00946846">
              <w:rPr>
                <w:rFonts w:asciiTheme="minorHAnsi" w:hAnsiTheme="minorHAnsi" w:cstheme="minorHAnsi"/>
                <w:sz w:val="22"/>
                <w:szCs w:val="22"/>
              </w:rPr>
              <w:t>DC1 : lettre de consultation</w:t>
            </w:r>
          </w:p>
        </w:tc>
        <w:tc>
          <w:tcPr>
            <w:tcW w:w="4961" w:type="dxa"/>
          </w:tcPr>
          <w:p w14:paraId="1AFB7985" w14:textId="6EA4696F" w:rsidR="0016621D" w:rsidRPr="00946846" w:rsidRDefault="009B7015" w:rsidP="00597F4C">
            <w:pPr>
              <w:numPr>
                <w:ilvl w:val="12"/>
                <w:numId w:val="0"/>
              </w:numPr>
              <w:jc w:val="both"/>
              <w:rPr>
                <w:rFonts w:asciiTheme="minorHAnsi" w:hAnsiTheme="minorHAnsi" w:cstheme="minorHAnsi"/>
                <w:sz w:val="22"/>
                <w:szCs w:val="22"/>
              </w:rPr>
            </w:pPr>
            <w:r w:rsidRPr="00946846">
              <w:rPr>
                <w:rFonts w:asciiTheme="minorHAnsi" w:hAnsiTheme="minorHAnsi" w:cstheme="minorHAnsi"/>
                <w:sz w:val="22"/>
                <w:szCs w:val="22"/>
              </w:rPr>
              <w:t>Dument c</w:t>
            </w:r>
            <w:r w:rsidR="0016621D" w:rsidRPr="00946846">
              <w:rPr>
                <w:rFonts w:asciiTheme="minorHAnsi" w:hAnsiTheme="minorHAnsi" w:cstheme="minorHAnsi"/>
                <w:sz w:val="22"/>
                <w:szCs w:val="22"/>
              </w:rPr>
              <w:t xml:space="preserve">omplété </w:t>
            </w:r>
            <w:r w:rsidRPr="00946846">
              <w:rPr>
                <w:rFonts w:asciiTheme="minorHAnsi" w:hAnsiTheme="minorHAnsi" w:cstheme="minorHAnsi"/>
                <w:sz w:val="22"/>
                <w:szCs w:val="22"/>
              </w:rPr>
              <w:t>par le candidat unique ou par tous les membres du groupement</w:t>
            </w:r>
          </w:p>
        </w:tc>
      </w:tr>
    </w:tbl>
    <w:p w14:paraId="32D4F93A" w14:textId="77777777" w:rsidR="0016621D" w:rsidRPr="00946846" w:rsidRDefault="0016621D" w:rsidP="00597F4C">
      <w:pPr>
        <w:numPr>
          <w:ilvl w:val="12"/>
          <w:numId w:val="0"/>
        </w:numPr>
        <w:jc w:val="both"/>
        <w:rPr>
          <w:rFonts w:asciiTheme="minorHAnsi" w:hAnsiTheme="minorHAnsi" w:cstheme="minorHAnsi"/>
          <w:sz w:val="22"/>
          <w:szCs w:val="22"/>
        </w:rPr>
      </w:pPr>
    </w:p>
    <w:p w14:paraId="5E24FA51" w14:textId="1E4244FD" w:rsidR="0016621D" w:rsidRPr="00946846" w:rsidRDefault="0016621D" w:rsidP="00602A62">
      <w:pPr>
        <w:pStyle w:val="Titre9"/>
        <w:numPr>
          <w:ilvl w:val="0"/>
          <w:numId w:val="18"/>
        </w:numPr>
        <w:rPr>
          <w:rFonts w:asciiTheme="minorHAnsi" w:hAnsiTheme="minorHAnsi" w:cstheme="minorHAnsi"/>
          <w:b/>
          <w:bCs/>
          <w:color w:val="auto"/>
        </w:rPr>
      </w:pPr>
      <w:r w:rsidRPr="00946846">
        <w:rPr>
          <w:rFonts w:asciiTheme="minorHAnsi" w:hAnsiTheme="minorHAnsi" w:cstheme="minorHAnsi"/>
          <w:b/>
          <w:bCs/>
          <w:color w:val="auto"/>
        </w:rPr>
        <w:t>Renseignements concernant la capacité économique et financière de l’entreprise :</w:t>
      </w:r>
    </w:p>
    <w:p w14:paraId="4BA3F0E8" w14:textId="77777777" w:rsidR="0016621D" w:rsidRPr="00946846" w:rsidRDefault="0016621D" w:rsidP="0016621D">
      <w:pPr>
        <w:numPr>
          <w:ilvl w:val="12"/>
          <w:numId w:val="0"/>
        </w:numPr>
        <w:jc w:val="both"/>
        <w:rPr>
          <w:rFonts w:asciiTheme="minorHAnsi" w:hAnsiTheme="minorHAnsi" w:cstheme="minorHAnsi"/>
          <w:sz w:val="22"/>
          <w:szCs w:val="22"/>
        </w:rPr>
      </w:pPr>
    </w:p>
    <w:tbl>
      <w:tblPr>
        <w:tblStyle w:val="Grilledutableau"/>
        <w:tblW w:w="9634" w:type="dxa"/>
        <w:tblLook w:val="04A0" w:firstRow="1" w:lastRow="0" w:firstColumn="1" w:lastColumn="0" w:noHBand="0" w:noVBand="1"/>
      </w:tblPr>
      <w:tblGrid>
        <w:gridCol w:w="9634"/>
      </w:tblGrid>
      <w:tr w:rsidR="00946846" w:rsidRPr="00946846" w14:paraId="69231085" w14:textId="3396A447" w:rsidTr="004A3EAD">
        <w:tc>
          <w:tcPr>
            <w:tcW w:w="9634" w:type="dxa"/>
          </w:tcPr>
          <w:p w14:paraId="01B92EBB" w14:textId="02890239" w:rsidR="004A3EAD" w:rsidRPr="00946846" w:rsidRDefault="004A3EAD" w:rsidP="009B7015">
            <w:pPr>
              <w:numPr>
                <w:ilvl w:val="12"/>
                <w:numId w:val="0"/>
              </w:numPr>
              <w:jc w:val="center"/>
              <w:rPr>
                <w:rFonts w:asciiTheme="minorHAnsi" w:hAnsiTheme="minorHAnsi" w:cstheme="minorHAnsi"/>
                <w:b/>
                <w:bCs/>
                <w:sz w:val="22"/>
                <w:szCs w:val="22"/>
              </w:rPr>
            </w:pPr>
            <w:r w:rsidRPr="00946846">
              <w:rPr>
                <w:rFonts w:asciiTheme="minorHAnsi" w:hAnsiTheme="minorHAnsi" w:cstheme="minorHAnsi"/>
                <w:b/>
                <w:bCs/>
                <w:sz w:val="22"/>
                <w:szCs w:val="22"/>
              </w:rPr>
              <w:t>Libellé</w:t>
            </w:r>
          </w:p>
        </w:tc>
      </w:tr>
      <w:tr w:rsidR="00946846" w:rsidRPr="00946846" w14:paraId="1EA2573C" w14:textId="77777777" w:rsidTr="004A3EAD">
        <w:tc>
          <w:tcPr>
            <w:tcW w:w="9634" w:type="dxa"/>
          </w:tcPr>
          <w:p w14:paraId="30A9A563" w14:textId="2762A2A8" w:rsidR="004A3EAD" w:rsidRPr="00946846" w:rsidRDefault="004A3EAD" w:rsidP="009D6C64">
            <w:pPr>
              <w:numPr>
                <w:ilvl w:val="12"/>
                <w:numId w:val="0"/>
              </w:numPr>
              <w:jc w:val="both"/>
              <w:rPr>
                <w:rFonts w:asciiTheme="minorHAnsi" w:hAnsiTheme="minorHAnsi" w:cstheme="minorHAnsi"/>
                <w:sz w:val="22"/>
                <w:szCs w:val="22"/>
              </w:rPr>
            </w:pPr>
            <w:r w:rsidRPr="00946846">
              <w:rPr>
                <w:rFonts w:asciiTheme="minorHAnsi" w:hAnsiTheme="minorHAnsi" w:cstheme="minorHAnsi"/>
                <w:sz w:val="22"/>
                <w:szCs w:val="22"/>
              </w:rPr>
              <w:t>Déclaration concernant le chiffre d’affaires global et le chiffre d’affaires concernant les prestations objet du contrat, réalisées au cours des trois derniers exercices disponibles</w:t>
            </w:r>
          </w:p>
        </w:tc>
      </w:tr>
    </w:tbl>
    <w:p w14:paraId="617B81C9" w14:textId="4A96152C" w:rsidR="00EC425B" w:rsidRPr="00946846" w:rsidRDefault="00EC425B" w:rsidP="00597F4C">
      <w:pPr>
        <w:numPr>
          <w:ilvl w:val="12"/>
          <w:numId w:val="0"/>
        </w:numPr>
        <w:jc w:val="both"/>
        <w:rPr>
          <w:rFonts w:asciiTheme="minorHAnsi" w:hAnsiTheme="minorHAnsi" w:cstheme="minorHAnsi"/>
        </w:rPr>
      </w:pPr>
    </w:p>
    <w:p w14:paraId="2EA5751D" w14:textId="1BCAFF55" w:rsidR="004A3EAD" w:rsidRPr="00946846" w:rsidRDefault="000A0529" w:rsidP="000A0529">
      <w:pPr>
        <w:jc w:val="both"/>
        <w:rPr>
          <w:rFonts w:asciiTheme="minorHAnsi" w:hAnsiTheme="minorHAnsi" w:cstheme="minorHAnsi"/>
          <w:sz w:val="22"/>
          <w:szCs w:val="22"/>
        </w:rPr>
      </w:pPr>
      <w:r w:rsidRPr="00946846">
        <w:rPr>
          <w:rFonts w:asciiTheme="minorHAnsi" w:hAnsiTheme="minorHAnsi" w:cstheme="minorHAnsi"/>
          <w:b/>
        </w:rPr>
        <w:t xml:space="preserve">Attention ! </w:t>
      </w:r>
      <w:r w:rsidRPr="00946846">
        <w:rPr>
          <w:rFonts w:asciiTheme="minorHAnsi" w:hAnsiTheme="minorHAnsi" w:cstheme="minorHAnsi"/>
          <w:sz w:val="22"/>
          <w:szCs w:val="24"/>
        </w:rPr>
        <w:t xml:space="preserve">Si le candidat est objectivement dans l’impossibilité de fournir, le cas échéant, un ou </w:t>
      </w:r>
      <w:proofErr w:type="gramStart"/>
      <w:r w:rsidR="004A3EAD" w:rsidRPr="00946846">
        <w:rPr>
          <w:rFonts w:asciiTheme="minorHAnsi" w:hAnsiTheme="minorHAnsi" w:cstheme="minorHAnsi"/>
          <w:sz w:val="22"/>
          <w:szCs w:val="24"/>
        </w:rPr>
        <w:t>plusieurs chiffre</w:t>
      </w:r>
      <w:proofErr w:type="gramEnd"/>
      <w:r w:rsidRPr="00946846">
        <w:rPr>
          <w:rFonts w:asciiTheme="minorHAnsi" w:hAnsiTheme="minorHAnsi" w:cstheme="minorHAnsi"/>
          <w:sz w:val="22"/>
          <w:szCs w:val="24"/>
        </w:rPr>
        <w:t xml:space="preserve"> d’affaires au cours des trois dernières années (ex : entreprise nouvellement créée), il peut le fournir sur les deux dernières années ou sur la dernière année en fonction de la date de création de l’entreprise ou du début d’activité dans la mesure où les informations sur ces CA sont disponibles. Par ailleurs, </w:t>
      </w:r>
      <w:r w:rsidRPr="00946846">
        <w:rPr>
          <w:rFonts w:asciiTheme="minorHAnsi" w:hAnsiTheme="minorHAnsi" w:cstheme="minorHAnsi"/>
          <w:sz w:val="22"/>
          <w:szCs w:val="22"/>
        </w:rPr>
        <w:t>si pour une raison justifiée, le candidat n'est pas en mesure de produire les renseignements et documents demandés par l'acheteur ci-dessus, il est autorisé à prouver sa capacité économique et financière par tout autre moyen considéré comme approprié par l'acheteur (exemple : (ex : attestation d’un commissaire aux comptes, déclarations de contrat(s) en cours justifiant le futur CA, déclaration appropriée de banque, etc.). Toutefois, il doit être écarté s’il ne répond pas au niveau minimum de capacité financière requis, le cas échéant.</w:t>
      </w:r>
    </w:p>
    <w:p w14:paraId="60D56EC0" w14:textId="77777777" w:rsidR="00203ADD" w:rsidRPr="00946846" w:rsidRDefault="00203ADD" w:rsidP="00597F4C">
      <w:pPr>
        <w:numPr>
          <w:ilvl w:val="12"/>
          <w:numId w:val="0"/>
        </w:numPr>
        <w:jc w:val="both"/>
        <w:rPr>
          <w:rFonts w:asciiTheme="minorHAnsi" w:hAnsiTheme="minorHAnsi" w:cstheme="minorHAnsi"/>
        </w:rPr>
      </w:pPr>
    </w:p>
    <w:p w14:paraId="6C087E5D" w14:textId="217F260B" w:rsidR="009B7015" w:rsidRPr="00946846" w:rsidRDefault="009B7015" w:rsidP="00602A62">
      <w:pPr>
        <w:pStyle w:val="Titre9"/>
        <w:numPr>
          <w:ilvl w:val="0"/>
          <w:numId w:val="18"/>
        </w:numPr>
        <w:rPr>
          <w:rFonts w:asciiTheme="minorHAnsi" w:hAnsiTheme="minorHAnsi" w:cstheme="minorHAnsi"/>
          <w:b/>
          <w:bCs/>
          <w:color w:val="auto"/>
        </w:rPr>
      </w:pPr>
      <w:r w:rsidRPr="00946846">
        <w:rPr>
          <w:rFonts w:asciiTheme="minorHAnsi" w:hAnsiTheme="minorHAnsi" w:cstheme="minorHAnsi"/>
          <w:b/>
          <w:bCs/>
          <w:color w:val="auto"/>
        </w:rPr>
        <w:t>Renseignements concernant la capacité professionnelles de l’entreprise :</w:t>
      </w:r>
    </w:p>
    <w:p w14:paraId="1CB1689B" w14:textId="5D06B4E2" w:rsidR="009B7015" w:rsidRPr="00946846" w:rsidRDefault="009B7015" w:rsidP="00597F4C">
      <w:pPr>
        <w:numPr>
          <w:ilvl w:val="12"/>
          <w:numId w:val="0"/>
        </w:numPr>
        <w:jc w:val="both"/>
        <w:rPr>
          <w:rFonts w:asciiTheme="minorHAnsi" w:hAnsiTheme="minorHAnsi" w:cstheme="minorHAnsi"/>
        </w:rPr>
      </w:pPr>
    </w:p>
    <w:tbl>
      <w:tblPr>
        <w:tblStyle w:val="Grilledutableau"/>
        <w:tblW w:w="9634" w:type="dxa"/>
        <w:tblLook w:val="04A0" w:firstRow="1" w:lastRow="0" w:firstColumn="1" w:lastColumn="0" w:noHBand="0" w:noVBand="1"/>
      </w:tblPr>
      <w:tblGrid>
        <w:gridCol w:w="9634"/>
      </w:tblGrid>
      <w:tr w:rsidR="00946846" w:rsidRPr="00946846" w14:paraId="0E58A051" w14:textId="77777777" w:rsidTr="004A3EAD">
        <w:tc>
          <w:tcPr>
            <w:tcW w:w="9634" w:type="dxa"/>
          </w:tcPr>
          <w:p w14:paraId="20D4A4E3" w14:textId="77777777" w:rsidR="004A3EAD" w:rsidRPr="00946846" w:rsidRDefault="004A3EAD" w:rsidP="00203ADD">
            <w:pPr>
              <w:numPr>
                <w:ilvl w:val="12"/>
                <w:numId w:val="0"/>
              </w:numPr>
              <w:jc w:val="center"/>
              <w:rPr>
                <w:rFonts w:asciiTheme="minorHAnsi" w:hAnsiTheme="minorHAnsi" w:cstheme="minorHAnsi"/>
                <w:b/>
                <w:bCs/>
                <w:sz w:val="22"/>
                <w:szCs w:val="22"/>
              </w:rPr>
            </w:pPr>
            <w:r w:rsidRPr="00946846">
              <w:rPr>
                <w:rFonts w:asciiTheme="minorHAnsi" w:hAnsiTheme="minorHAnsi" w:cstheme="minorHAnsi"/>
                <w:b/>
                <w:bCs/>
                <w:sz w:val="22"/>
                <w:szCs w:val="22"/>
              </w:rPr>
              <w:t>Libellé</w:t>
            </w:r>
          </w:p>
        </w:tc>
      </w:tr>
      <w:tr w:rsidR="00946846" w:rsidRPr="00946846" w14:paraId="6270ED85" w14:textId="77777777" w:rsidTr="004A3EAD">
        <w:tc>
          <w:tcPr>
            <w:tcW w:w="9634" w:type="dxa"/>
          </w:tcPr>
          <w:p w14:paraId="790AF147" w14:textId="50AD6342" w:rsidR="004A3EAD" w:rsidRPr="00946846" w:rsidRDefault="004A3EAD" w:rsidP="00203ADD">
            <w:pPr>
              <w:numPr>
                <w:ilvl w:val="12"/>
                <w:numId w:val="0"/>
              </w:numPr>
              <w:jc w:val="both"/>
              <w:rPr>
                <w:rFonts w:asciiTheme="minorHAnsi" w:hAnsiTheme="minorHAnsi" w:cstheme="minorHAnsi"/>
                <w:sz w:val="22"/>
                <w:szCs w:val="22"/>
              </w:rPr>
            </w:pPr>
            <w:r w:rsidRPr="00946846">
              <w:rPr>
                <w:rFonts w:asciiTheme="minorHAnsi" w:hAnsiTheme="minorHAnsi" w:cstheme="minorHAnsi"/>
                <w:sz w:val="22"/>
                <w:szCs w:val="22"/>
              </w:rPr>
              <w:t>Présentation des références au cours des trois dernières années</w:t>
            </w:r>
          </w:p>
        </w:tc>
      </w:tr>
    </w:tbl>
    <w:p w14:paraId="0879A6F2" w14:textId="38CC2C86" w:rsidR="00203ADD" w:rsidRPr="00946846" w:rsidRDefault="00203ADD" w:rsidP="00597F4C">
      <w:pPr>
        <w:numPr>
          <w:ilvl w:val="12"/>
          <w:numId w:val="0"/>
        </w:numPr>
        <w:jc w:val="both"/>
        <w:rPr>
          <w:rFonts w:asciiTheme="minorHAnsi" w:hAnsiTheme="minorHAnsi" w:cstheme="minorHAnsi"/>
        </w:rPr>
      </w:pPr>
    </w:p>
    <w:p w14:paraId="24F78B2B" w14:textId="77777777" w:rsidR="004F3FCB" w:rsidRPr="00667845" w:rsidRDefault="004F3FCB" w:rsidP="004F3FCB">
      <w:pPr>
        <w:numPr>
          <w:ilvl w:val="12"/>
          <w:numId w:val="0"/>
        </w:numPr>
        <w:jc w:val="both"/>
        <w:rPr>
          <w:rFonts w:asciiTheme="minorHAnsi" w:hAnsiTheme="minorHAnsi" w:cstheme="minorHAnsi"/>
        </w:rPr>
      </w:pPr>
    </w:p>
    <w:p w14:paraId="47A2A67F" w14:textId="77777777" w:rsidR="004F3FCB" w:rsidRPr="004F3FCB" w:rsidRDefault="004F3FCB" w:rsidP="004F3FCB">
      <w:pPr>
        <w:pStyle w:val="Titre9"/>
        <w:numPr>
          <w:ilvl w:val="0"/>
          <w:numId w:val="18"/>
        </w:numPr>
        <w:tabs>
          <w:tab w:val="num" w:pos="360"/>
        </w:tabs>
        <w:rPr>
          <w:rFonts w:asciiTheme="minorHAnsi" w:hAnsiTheme="minorHAnsi" w:cstheme="minorHAnsi"/>
          <w:b/>
          <w:bCs/>
          <w:color w:val="auto"/>
        </w:rPr>
      </w:pPr>
      <w:r w:rsidRPr="004F3FCB">
        <w:rPr>
          <w:rFonts w:asciiTheme="minorHAnsi" w:hAnsiTheme="minorHAnsi" w:cstheme="minorHAnsi"/>
          <w:b/>
          <w:bCs/>
          <w:color w:val="auto"/>
        </w:rPr>
        <w:t>Renseignements concernant la capacité techniques de l’entreprise :</w:t>
      </w:r>
    </w:p>
    <w:p w14:paraId="45DA209E" w14:textId="77777777" w:rsidR="004F3FCB" w:rsidRPr="00667845" w:rsidRDefault="004F3FCB" w:rsidP="004F3FCB">
      <w:pPr>
        <w:numPr>
          <w:ilvl w:val="12"/>
          <w:numId w:val="0"/>
        </w:numPr>
        <w:jc w:val="both"/>
        <w:rPr>
          <w:rFonts w:asciiTheme="minorHAnsi" w:hAnsiTheme="minorHAnsi" w:cstheme="minorHAnsi"/>
        </w:rPr>
      </w:pPr>
    </w:p>
    <w:tbl>
      <w:tblPr>
        <w:tblStyle w:val="Grilledutableau"/>
        <w:tblW w:w="9634" w:type="dxa"/>
        <w:tblLook w:val="04A0" w:firstRow="1" w:lastRow="0" w:firstColumn="1" w:lastColumn="0" w:noHBand="0" w:noVBand="1"/>
      </w:tblPr>
      <w:tblGrid>
        <w:gridCol w:w="9634"/>
      </w:tblGrid>
      <w:tr w:rsidR="004F3FCB" w:rsidRPr="00667845" w14:paraId="0E369929" w14:textId="77777777" w:rsidTr="004F3FCB">
        <w:tc>
          <w:tcPr>
            <w:tcW w:w="9634" w:type="dxa"/>
          </w:tcPr>
          <w:p w14:paraId="5C221601" w14:textId="77777777" w:rsidR="004F3FCB" w:rsidRPr="00667845" w:rsidRDefault="004F3FCB" w:rsidP="00F825E0">
            <w:pPr>
              <w:numPr>
                <w:ilvl w:val="12"/>
                <w:numId w:val="0"/>
              </w:numPr>
              <w:jc w:val="center"/>
              <w:rPr>
                <w:rFonts w:asciiTheme="minorHAnsi" w:hAnsiTheme="minorHAnsi" w:cstheme="minorHAnsi"/>
                <w:b/>
                <w:bCs/>
                <w:sz w:val="22"/>
                <w:szCs w:val="22"/>
              </w:rPr>
            </w:pPr>
            <w:r w:rsidRPr="00667845">
              <w:rPr>
                <w:rFonts w:asciiTheme="minorHAnsi" w:hAnsiTheme="minorHAnsi" w:cstheme="minorHAnsi"/>
                <w:b/>
                <w:bCs/>
                <w:sz w:val="22"/>
                <w:szCs w:val="22"/>
              </w:rPr>
              <w:t>Libellé</w:t>
            </w:r>
          </w:p>
        </w:tc>
      </w:tr>
      <w:tr w:rsidR="004F3FCB" w:rsidRPr="00667845" w14:paraId="6643DC18" w14:textId="77777777" w:rsidTr="004F3FCB">
        <w:tc>
          <w:tcPr>
            <w:tcW w:w="9634" w:type="dxa"/>
          </w:tcPr>
          <w:p w14:paraId="5F9E63A1" w14:textId="77777777" w:rsidR="004F3FCB" w:rsidRPr="00667845" w:rsidRDefault="004F3FCB" w:rsidP="00F825E0">
            <w:pPr>
              <w:numPr>
                <w:ilvl w:val="12"/>
                <w:numId w:val="0"/>
              </w:numPr>
              <w:jc w:val="both"/>
              <w:rPr>
                <w:rFonts w:asciiTheme="minorHAnsi" w:hAnsiTheme="minorHAnsi" w:cstheme="minorHAnsi"/>
                <w:sz w:val="22"/>
                <w:szCs w:val="22"/>
              </w:rPr>
            </w:pPr>
            <w:r w:rsidRPr="00667845">
              <w:rPr>
                <w:rFonts w:asciiTheme="minorHAnsi" w:hAnsiTheme="minorHAnsi" w:cstheme="minorHAnsi"/>
                <w:sz w:val="22"/>
                <w:szCs w:val="22"/>
              </w:rPr>
              <w:t>Présentation des effectifs moyens du candidat et l’importance du personnel d’encadrement pour chacune des trois dernières années</w:t>
            </w:r>
          </w:p>
        </w:tc>
      </w:tr>
    </w:tbl>
    <w:p w14:paraId="32B817D8" w14:textId="77777777" w:rsidR="004F3FCB" w:rsidRDefault="004F3FCB" w:rsidP="008C4854">
      <w:pPr>
        <w:pStyle w:val="ParagrapheIndent2"/>
        <w:spacing w:after="240" w:line="232" w:lineRule="exact"/>
        <w:ind w:left="20" w:right="20"/>
        <w:jc w:val="both"/>
      </w:pPr>
    </w:p>
    <w:p w14:paraId="70E7C4C9" w14:textId="39956107" w:rsidR="008C4854" w:rsidRPr="00946846" w:rsidRDefault="008C4854" w:rsidP="008C4854">
      <w:pPr>
        <w:pStyle w:val="ParagrapheIndent2"/>
        <w:spacing w:after="240" w:line="232" w:lineRule="exact"/>
        <w:ind w:left="20" w:right="20"/>
        <w:jc w:val="both"/>
      </w:pPr>
      <w:r w:rsidRPr="00946846">
        <w:t xml:space="preserve">Pour présenter leur candidature, </w:t>
      </w:r>
      <w:r w:rsidRPr="00946846">
        <w:rPr>
          <w:b/>
        </w:rPr>
        <w:t>les candidats peuvent utiliser soit le formulaire DC2 (déclaration du candidat) et, le cas échéant, DC4 (déclaration de sous-traitance),</w:t>
      </w:r>
      <w:r w:rsidRPr="00946846">
        <w:t xml:space="preserve"> disponibles gratuitement sur le site </w:t>
      </w:r>
      <w:hyperlink r:id="rId13" w:history="1">
        <w:r w:rsidRPr="00946846">
          <w:rPr>
            <w:u w:val="single"/>
          </w:rPr>
          <w:t>www.economie.gouv.fr</w:t>
        </w:r>
      </w:hyperlink>
      <w:r w:rsidRPr="00946846">
        <w:t>, soit le Document Unique de Marché Européen (DUME) </w:t>
      </w:r>
    </w:p>
    <w:p w14:paraId="6602A38C" w14:textId="77777777" w:rsidR="0092775D" w:rsidRPr="00946846" w:rsidRDefault="0092775D" w:rsidP="0092775D">
      <w:pPr>
        <w:pStyle w:val="ParagrapheIndent2"/>
        <w:spacing w:after="240" w:line="232" w:lineRule="exact"/>
        <w:ind w:left="20" w:right="20"/>
        <w:jc w:val="both"/>
      </w:pPr>
      <w:r w:rsidRPr="00946846">
        <w:lastRenderedPageBreak/>
        <w:t>Pour justifier des capacités professionnelles</w:t>
      </w:r>
      <w:r w:rsidRPr="00344E62">
        <w:rPr>
          <w:color w:val="000000"/>
        </w:rPr>
        <w:t xml:space="preserve">, techniques et financières d’autres opérateurs économiques sur lesquels il s’appuie pour présenter sa candidature, le candidat produit les mêmes documents concernant cet opérateur économique que ceux qui lui sont exigés par le pouvoir adjudicateur. En outre, pour justifier </w:t>
      </w:r>
      <w:r w:rsidRPr="00946846">
        <w:t>qu’il dispose des capacités de cet opérateur économique pour l’exécution des prestations, le candidat produit un engagement écrit de l’opérateur économique.</w:t>
      </w:r>
    </w:p>
    <w:p w14:paraId="5A2EF2EE" w14:textId="5B1B7791" w:rsidR="007C4D2A" w:rsidRPr="00946846" w:rsidRDefault="00CB5B57" w:rsidP="005D7116">
      <w:pPr>
        <w:pStyle w:val="Titre2"/>
        <w:spacing w:before="120"/>
        <w:ind w:left="567" w:firstLine="0"/>
        <w:jc w:val="left"/>
        <w:rPr>
          <w:rFonts w:asciiTheme="minorHAnsi" w:hAnsiTheme="minorHAnsi" w:cstheme="minorHAnsi"/>
          <w:b/>
        </w:rPr>
      </w:pPr>
      <w:bookmarkStart w:id="14" w:name="_Toc173319226"/>
      <w:r w:rsidRPr="00946846">
        <w:rPr>
          <w:rFonts w:asciiTheme="minorHAnsi" w:hAnsiTheme="minorHAnsi" w:cstheme="minorHAnsi"/>
          <w:b/>
          <w:caps/>
        </w:rPr>
        <w:t xml:space="preserve">LeS </w:t>
      </w:r>
      <w:r w:rsidR="00ED6957" w:rsidRPr="00946846">
        <w:rPr>
          <w:rFonts w:asciiTheme="minorHAnsi" w:hAnsiTheme="minorHAnsi" w:cstheme="minorHAnsi"/>
          <w:b/>
          <w:caps/>
        </w:rPr>
        <w:t xml:space="preserve">ELEMENTS </w:t>
      </w:r>
      <w:r w:rsidR="007C4D2A" w:rsidRPr="00946846">
        <w:rPr>
          <w:rFonts w:asciiTheme="minorHAnsi" w:hAnsiTheme="minorHAnsi" w:cstheme="minorHAnsi"/>
          <w:b/>
          <w:caps/>
        </w:rPr>
        <w:t>constituant l’offre</w:t>
      </w:r>
      <w:bookmarkEnd w:id="14"/>
    </w:p>
    <w:p w14:paraId="562A786A" w14:textId="77777777" w:rsidR="007C4D2A" w:rsidRPr="00946846" w:rsidRDefault="007C4D2A">
      <w:pPr>
        <w:pStyle w:val="Corpsdetexte21"/>
        <w:rPr>
          <w:rFonts w:asciiTheme="minorHAnsi" w:hAnsiTheme="minorHAnsi" w:cstheme="minorHAnsi"/>
          <w:sz w:val="22"/>
        </w:rPr>
      </w:pPr>
    </w:p>
    <w:p w14:paraId="4428D792" w14:textId="77777777" w:rsidR="007C4D2A" w:rsidRPr="00946846" w:rsidRDefault="00CB5B57">
      <w:pPr>
        <w:pStyle w:val="Corpsdetexte21"/>
        <w:rPr>
          <w:rFonts w:asciiTheme="minorHAnsi" w:hAnsiTheme="minorHAnsi" w:cstheme="minorHAnsi"/>
          <w:sz w:val="22"/>
        </w:rPr>
      </w:pPr>
      <w:r w:rsidRPr="00946846">
        <w:rPr>
          <w:rFonts w:asciiTheme="minorHAnsi" w:hAnsiTheme="minorHAnsi" w:cstheme="minorHAnsi"/>
          <w:b/>
          <w:sz w:val="22"/>
        </w:rPr>
        <w:t>Le candidat d</w:t>
      </w:r>
      <w:r w:rsidR="008256A8" w:rsidRPr="00946846">
        <w:rPr>
          <w:rFonts w:asciiTheme="minorHAnsi" w:hAnsiTheme="minorHAnsi" w:cstheme="minorHAnsi"/>
          <w:b/>
          <w:sz w:val="22"/>
        </w:rPr>
        <w:t>oit</w:t>
      </w:r>
      <w:r w:rsidRPr="00946846">
        <w:rPr>
          <w:rFonts w:asciiTheme="minorHAnsi" w:hAnsiTheme="minorHAnsi" w:cstheme="minorHAnsi"/>
          <w:b/>
          <w:sz w:val="22"/>
        </w:rPr>
        <w:t xml:space="preserve"> remettre </w:t>
      </w:r>
      <w:r w:rsidR="007C4D2A" w:rsidRPr="00946846">
        <w:rPr>
          <w:rFonts w:asciiTheme="minorHAnsi" w:hAnsiTheme="minorHAnsi" w:cstheme="minorHAnsi"/>
          <w:b/>
          <w:sz w:val="22"/>
        </w:rPr>
        <w:t xml:space="preserve">impérativement les </w:t>
      </w:r>
      <w:r w:rsidR="00E85151" w:rsidRPr="00946846">
        <w:rPr>
          <w:rFonts w:asciiTheme="minorHAnsi" w:hAnsiTheme="minorHAnsi" w:cstheme="minorHAnsi"/>
          <w:b/>
          <w:sz w:val="22"/>
        </w:rPr>
        <w:t xml:space="preserve">éléments </w:t>
      </w:r>
      <w:r w:rsidR="007C4D2A" w:rsidRPr="00946846">
        <w:rPr>
          <w:rFonts w:asciiTheme="minorHAnsi" w:hAnsiTheme="minorHAnsi" w:cstheme="minorHAnsi"/>
          <w:b/>
          <w:sz w:val="22"/>
        </w:rPr>
        <w:t>suivants :</w:t>
      </w:r>
    </w:p>
    <w:p w14:paraId="2B443003" w14:textId="618BB4F9" w:rsidR="00F7044D" w:rsidRPr="00946846" w:rsidRDefault="00F7044D" w:rsidP="00602A62">
      <w:pPr>
        <w:numPr>
          <w:ilvl w:val="0"/>
          <w:numId w:val="11"/>
        </w:numPr>
        <w:tabs>
          <w:tab w:val="clear" w:pos="720"/>
        </w:tabs>
        <w:ind w:left="284" w:hanging="284"/>
        <w:jc w:val="both"/>
        <w:rPr>
          <w:rFonts w:asciiTheme="minorHAnsi" w:hAnsiTheme="minorHAnsi" w:cstheme="minorHAnsi"/>
          <w:sz w:val="22"/>
        </w:rPr>
      </w:pPr>
      <w:proofErr w:type="gramStart"/>
      <w:r w:rsidRPr="00946846">
        <w:rPr>
          <w:rFonts w:asciiTheme="minorHAnsi" w:hAnsiTheme="minorHAnsi" w:cstheme="minorHAnsi"/>
          <w:sz w:val="22"/>
        </w:rPr>
        <w:t>l’accord</w:t>
      </w:r>
      <w:proofErr w:type="gramEnd"/>
      <w:r w:rsidRPr="00946846">
        <w:rPr>
          <w:rFonts w:asciiTheme="minorHAnsi" w:hAnsiTheme="minorHAnsi" w:cstheme="minorHAnsi"/>
          <w:sz w:val="22"/>
        </w:rPr>
        <w:t>-cadre</w:t>
      </w:r>
      <w:r w:rsidR="00D34D64" w:rsidRPr="00946846">
        <w:rPr>
          <w:rFonts w:asciiTheme="minorHAnsi" w:hAnsiTheme="minorHAnsi" w:cstheme="minorHAnsi"/>
          <w:sz w:val="22"/>
        </w:rPr>
        <w:t xml:space="preserve"> </w:t>
      </w:r>
      <w:r w:rsidR="00E41EB5" w:rsidRPr="00946846">
        <w:rPr>
          <w:rFonts w:asciiTheme="minorHAnsi" w:hAnsiTheme="minorHAnsi" w:cstheme="minorHAnsi"/>
          <w:sz w:val="22"/>
        </w:rPr>
        <w:t xml:space="preserve">valant CCAP </w:t>
      </w:r>
      <w:r w:rsidR="008C4D6B" w:rsidRPr="00946846">
        <w:rPr>
          <w:rFonts w:asciiTheme="minorHAnsi" w:hAnsiTheme="minorHAnsi" w:cstheme="minorHAnsi"/>
          <w:sz w:val="22"/>
        </w:rPr>
        <w:t>dûment complété</w:t>
      </w:r>
      <w:r w:rsidR="00390605" w:rsidRPr="00946846">
        <w:rPr>
          <w:rFonts w:asciiTheme="minorHAnsi" w:hAnsiTheme="minorHAnsi" w:cstheme="minorHAnsi"/>
          <w:sz w:val="22"/>
        </w:rPr>
        <w:t> ;</w:t>
      </w:r>
    </w:p>
    <w:p w14:paraId="59F058F4" w14:textId="559ADC6D" w:rsidR="004A3EAD" w:rsidRPr="00946846" w:rsidRDefault="004A3EAD" w:rsidP="00602A62">
      <w:pPr>
        <w:numPr>
          <w:ilvl w:val="0"/>
          <w:numId w:val="11"/>
        </w:numPr>
        <w:tabs>
          <w:tab w:val="clear" w:pos="720"/>
        </w:tabs>
        <w:ind w:left="284" w:hanging="284"/>
        <w:jc w:val="both"/>
        <w:rPr>
          <w:rFonts w:asciiTheme="minorHAnsi" w:hAnsiTheme="minorHAnsi" w:cstheme="minorHAnsi"/>
          <w:sz w:val="22"/>
        </w:rPr>
      </w:pPr>
      <w:r w:rsidRPr="00946846">
        <w:rPr>
          <w:rFonts w:asciiTheme="minorHAnsi" w:hAnsiTheme="minorHAnsi" w:cstheme="minorHAnsi"/>
          <w:sz w:val="22"/>
        </w:rPr>
        <w:t>le cadre de réponse financier dûment complété ;</w:t>
      </w:r>
    </w:p>
    <w:p w14:paraId="4D98AF25" w14:textId="77777777" w:rsidR="008E4D72" w:rsidRDefault="00566D4C" w:rsidP="00602A62">
      <w:pPr>
        <w:numPr>
          <w:ilvl w:val="0"/>
          <w:numId w:val="11"/>
        </w:numPr>
        <w:tabs>
          <w:tab w:val="clear" w:pos="720"/>
          <w:tab w:val="num" w:pos="284"/>
        </w:tabs>
        <w:ind w:left="284" w:hanging="284"/>
        <w:jc w:val="both"/>
        <w:rPr>
          <w:rFonts w:asciiTheme="minorHAnsi" w:hAnsiTheme="minorHAnsi" w:cstheme="minorHAnsi"/>
          <w:sz w:val="22"/>
        </w:rPr>
      </w:pPr>
      <w:proofErr w:type="gramStart"/>
      <w:r w:rsidRPr="00946846">
        <w:rPr>
          <w:rFonts w:asciiTheme="minorHAnsi" w:hAnsiTheme="minorHAnsi" w:cstheme="minorHAnsi"/>
          <w:sz w:val="22"/>
        </w:rPr>
        <w:t>le</w:t>
      </w:r>
      <w:proofErr w:type="gramEnd"/>
      <w:r w:rsidRPr="00946846">
        <w:rPr>
          <w:rFonts w:asciiTheme="minorHAnsi" w:hAnsiTheme="minorHAnsi" w:cstheme="minorHAnsi"/>
          <w:sz w:val="22"/>
        </w:rPr>
        <w:t xml:space="preserve"> cadre de réponse technique complété</w:t>
      </w:r>
      <w:r w:rsidR="008E4D72">
        <w:rPr>
          <w:rFonts w:asciiTheme="minorHAnsi" w:hAnsiTheme="minorHAnsi" w:cstheme="minorHAnsi"/>
          <w:sz w:val="22"/>
        </w:rPr>
        <w:t> ;</w:t>
      </w:r>
    </w:p>
    <w:p w14:paraId="4DE58A58" w14:textId="6E6DDB95" w:rsidR="008E4D72" w:rsidRDefault="00092E2A" w:rsidP="00602A62">
      <w:pPr>
        <w:numPr>
          <w:ilvl w:val="0"/>
          <w:numId w:val="11"/>
        </w:numPr>
        <w:tabs>
          <w:tab w:val="clear" w:pos="720"/>
          <w:tab w:val="num" w:pos="284"/>
        </w:tabs>
        <w:ind w:left="284" w:hanging="284"/>
        <w:jc w:val="both"/>
        <w:rPr>
          <w:rFonts w:asciiTheme="minorHAnsi" w:hAnsiTheme="minorHAnsi" w:cstheme="minorHAnsi"/>
          <w:sz w:val="22"/>
        </w:rPr>
      </w:pPr>
      <w:proofErr w:type="gramStart"/>
      <w:r>
        <w:rPr>
          <w:rFonts w:asciiTheme="minorHAnsi" w:hAnsiTheme="minorHAnsi" w:cstheme="minorHAnsi"/>
          <w:sz w:val="22"/>
        </w:rPr>
        <w:t>la</w:t>
      </w:r>
      <w:proofErr w:type="gramEnd"/>
      <w:r>
        <w:rPr>
          <w:rFonts w:asciiTheme="minorHAnsi" w:hAnsiTheme="minorHAnsi" w:cstheme="minorHAnsi"/>
          <w:sz w:val="22"/>
        </w:rPr>
        <w:t xml:space="preserve"> fiche de coordonnées du candidat.</w:t>
      </w:r>
    </w:p>
    <w:p w14:paraId="5CEF2BDA" w14:textId="49648622" w:rsidR="007C37A4" w:rsidRPr="00946846" w:rsidRDefault="007C37A4" w:rsidP="00092E2A">
      <w:pPr>
        <w:ind w:left="284"/>
        <w:jc w:val="both"/>
        <w:rPr>
          <w:rFonts w:asciiTheme="minorHAnsi" w:hAnsiTheme="minorHAnsi" w:cstheme="minorHAnsi"/>
          <w:sz w:val="22"/>
        </w:rPr>
      </w:pPr>
    </w:p>
    <w:p w14:paraId="0D98A055" w14:textId="77777777" w:rsidR="0095779C" w:rsidRPr="00946846" w:rsidRDefault="0095779C" w:rsidP="0095779C">
      <w:pPr>
        <w:ind w:left="284"/>
        <w:jc w:val="both"/>
        <w:rPr>
          <w:rFonts w:asciiTheme="minorHAnsi" w:hAnsiTheme="minorHAnsi" w:cstheme="minorHAnsi"/>
          <w:sz w:val="22"/>
        </w:rPr>
      </w:pPr>
    </w:p>
    <w:p w14:paraId="334B9AD9" w14:textId="77777777" w:rsidR="0095779C" w:rsidRPr="00946846" w:rsidRDefault="0095779C" w:rsidP="00602A62">
      <w:pPr>
        <w:numPr>
          <w:ilvl w:val="0"/>
          <w:numId w:val="11"/>
        </w:numPr>
        <w:tabs>
          <w:tab w:val="clear" w:pos="720"/>
          <w:tab w:val="num" w:pos="284"/>
        </w:tabs>
        <w:ind w:left="284" w:hanging="284"/>
        <w:jc w:val="both"/>
        <w:rPr>
          <w:rFonts w:asciiTheme="minorHAnsi" w:hAnsiTheme="minorHAnsi" w:cstheme="minorHAnsi"/>
          <w:b/>
          <w:sz w:val="22"/>
          <w:u w:val="single"/>
        </w:rPr>
      </w:pPr>
      <w:r w:rsidRPr="00946846">
        <w:rPr>
          <w:rFonts w:asciiTheme="minorHAnsi" w:hAnsiTheme="minorHAnsi" w:cstheme="minorHAnsi"/>
          <w:b/>
          <w:sz w:val="22"/>
          <w:u w:val="single"/>
        </w:rPr>
        <w:t>si le signataire n'est pas le représentant légal</w:t>
      </w:r>
    </w:p>
    <w:p w14:paraId="7680329F" w14:textId="77777777" w:rsidR="0095779C" w:rsidRPr="00946846" w:rsidRDefault="0095779C" w:rsidP="0095779C">
      <w:pPr>
        <w:tabs>
          <w:tab w:val="num" w:pos="284"/>
        </w:tabs>
        <w:ind w:left="284"/>
        <w:jc w:val="both"/>
        <w:rPr>
          <w:rFonts w:asciiTheme="minorHAnsi" w:hAnsiTheme="minorHAnsi" w:cstheme="minorHAnsi"/>
          <w:sz w:val="22"/>
        </w:rPr>
      </w:pPr>
      <w:r w:rsidRPr="00946846">
        <w:rPr>
          <w:rFonts w:asciiTheme="minorHAnsi" w:hAnsiTheme="minorHAnsi" w:cstheme="minorHAnsi"/>
          <w:sz w:val="22"/>
        </w:rPr>
        <w:t>Délégation de pouvoir ou sa copie dûment datée et signée.</w:t>
      </w:r>
    </w:p>
    <w:p w14:paraId="2F22FC04" w14:textId="77777777" w:rsidR="007C37A4" w:rsidRPr="00946846" w:rsidRDefault="007C37A4" w:rsidP="007C37A4">
      <w:pPr>
        <w:jc w:val="both"/>
        <w:rPr>
          <w:rFonts w:asciiTheme="minorHAnsi" w:hAnsiTheme="minorHAnsi" w:cstheme="minorHAnsi"/>
          <w:sz w:val="22"/>
        </w:rPr>
      </w:pPr>
    </w:p>
    <w:p w14:paraId="6C2B01D6" w14:textId="718280AD" w:rsidR="007C37A4" w:rsidRPr="00946846" w:rsidRDefault="007C37A4" w:rsidP="00602A62">
      <w:pPr>
        <w:numPr>
          <w:ilvl w:val="0"/>
          <w:numId w:val="11"/>
        </w:numPr>
        <w:tabs>
          <w:tab w:val="clear" w:pos="720"/>
          <w:tab w:val="num" w:pos="284"/>
        </w:tabs>
        <w:ind w:left="284" w:hanging="284"/>
        <w:jc w:val="both"/>
        <w:rPr>
          <w:rFonts w:asciiTheme="minorHAnsi" w:hAnsiTheme="minorHAnsi" w:cstheme="minorHAnsi"/>
          <w:sz w:val="22"/>
        </w:rPr>
      </w:pPr>
      <w:r w:rsidRPr="00946846">
        <w:rPr>
          <w:rFonts w:asciiTheme="minorHAnsi" w:hAnsiTheme="minorHAnsi" w:cstheme="minorHAnsi"/>
          <w:b/>
          <w:sz w:val="22"/>
          <w:u w:val="single"/>
        </w:rPr>
        <w:t>en cas de présentation d’un sous-traitant dans l’offre (</w:t>
      </w:r>
      <w:r w:rsidRPr="00946846">
        <w:rPr>
          <w:rFonts w:asciiTheme="minorHAnsi" w:hAnsiTheme="minorHAnsi" w:cstheme="minorHAnsi"/>
          <w:sz w:val="22"/>
        </w:rPr>
        <w:t>prestations sous-traitées égales ou supérieures à 600</w:t>
      </w:r>
      <w:r w:rsidR="00326423" w:rsidRPr="00946846">
        <w:rPr>
          <w:rFonts w:asciiTheme="minorHAnsi" w:hAnsiTheme="minorHAnsi" w:cstheme="minorHAnsi"/>
          <w:sz w:val="22"/>
        </w:rPr>
        <w:t xml:space="preserve"> euros TT</w:t>
      </w:r>
      <w:r w:rsidR="00866A5F" w:rsidRPr="00946846">
        <w:rPr>
          <w:rFonts w:asciiTheme="minorHAnsi" w:hAnsiTheme="minorHAnsi" w:cstheme="minorHAnsi"/>
          <w:sz w:val="22"/>
        </w:rPr>
        <w:t>C</w:t>
      </w:r>
      <w:r w:rsidR="00326423" w:rsidRPr="00946846">
        <w:rPr>
          <w:rFonts w:asciiTheme="minorHAnsi" w:hAnsiTheme="minorHAnsi" w:cstheme="minorHAnsi"/>
          <w:sz w:val="22"/>
        </w:rPr>
        <w:t xml:space="preserve">) : le formulaire </w:t>
      </w:r>
      <w:hyperlink r:id="rId14" w:history="1">
        <w:r w:rsidR="00866A5F" w:rsidRPr="00946846">
          <w:rPr>
            <w:rStyle w:val="Lienhypertexte"/>
            <w:rFonts w:asciiTheme="minorHAnsi" w:hAnsiTheme="minorHAnsi" w:cstheme="minorHAnsi"/>
            <w:color w:val="auto"/>
            <w:sz w:val="22"/>
          </w:rPr>
          <w:t>DC4</w:t>
        </w:r>
      </w:hyperlink>
      <w:r w:rsidR="00866A5F" w:rsidRPr="00946846">
        <w:rPr>
          <w:rFonts w:asciiTheme="minorHAnsi" w:hAnsiTheme="minorHAnsi" w:cstheme="minorHAnsi"/>
          <w:sz w:val="22"/>
        </w:rPr>
        <w:t xml:space="preserve"> de déclaration de sous-traitance</w:t>
      </w:r>
      <w:r w:rsidR="00B94250" w:rsidRPr="00946846">
        <w:rPr>
          <w:rFonts w:asciiTheme="minorHAnsi" w:hAnsiTheme="minorHAnsi" w:cstheme="minorHAnsi"/>
          <w:sz w:val="22"/>
        </w:rPr>
        <w:t xml:space="preserve"> à remettre dans les conditions décrites à l’</w:t>
      </w:r>
      <w:r w:rsidR="00303EC7" w:rsidRPr="00946846">
        <w:rPr>
          <w:rFonts w:asciiTheme="minorHAnsi" w:hAnsiTheme="minorHAnsi" w:cstheme="minorHAnsi"/>
          <w:sz w:val="22"/>
        </w:rPr>
        <w:t xml:space="preserve">article </w:t>
      </w:r>
      <w:r w:rsidR="00796F7A" w:rsidRPr="00946846">
        <w:rPr>
          <w:rFonts w:asciiTheme="minorHAnsi" w:hAnsiTheme="minorHAnsi" w:cstheme="minorHAnsi"/>
          <w:sz w:val="22"/>
        </w:rPr>
        <w:t>« modalités de réponse en cas de sous-traitance »</w:t>
      </w:r>
      <w:r w:rsidR="00B94250" w:rsidRPr="00946846">
        <w:rPr>
          <w:rFonts w:asciiTheme="minorHAnsi" w:hAnsiTheme="minorHAnsi" w:cstheme="minorHAnsi"/>
          <w:sz w:val="22"/>
        </w:rPr>
        <w:t xml:space="preserve"> ci-dessus</w:t>
      </w:r>
      <w:r w:rsidR="00B94250" w:rsidRPr="00946846">
        <w:rPr>
          <w:rFonts w:asciiTheme="minorHAnsi" w:hAnsiTheme="minorHAnsi" w:cstheme="minorHAnsi"/>
          <w:sz w:val="22"/>
          <w:szCs w:val="22"/>
        </w:rPr>
        <w:t xml:space="preserve"> </w:t>
      </w:r>
      <w:r w:rsidR="003A6BD2" w:rsidRPr="00946846">
        <w:rPr>
          <w:rFonts w:asciiTheme="minorHAnsi" w:hAnsiTheme="minorHAnsi" w:cstheme="minorHAnsi"/>
          <w:b/>
          <w:bCs/>
          <w:i/>
          <w:sz w:val="22"/>
        </w:rPr>
        <w:t>(</w:t>
      </w:r>
      <w:r w:rsidR="002672DC" w:rsidRPr="00946846">
        <w:rPr>
          <w:rFonts w:asciiTheme="minorHAnsi" w:hAnsiTheme="minorHAnsi" w:cstheme="minorHAnsi"/>
          <w:b/>
          <w:bCs/>
          <w:i/>
          <w:sz w:val="22"/>
        </w:rPr>
        <w:t>à</w:t>
      </w:r>
      <w:r w:rsidR="008256A8" w:rsidRPr="00946846">
        <w:rPr>
          <w:rFonts w:asciiTheme="minorHAnsi" w:hAnsiTheme="minorHAnsi" w:cstheme="minorHAnsi"/>
          <w:b/>
          <w:bCs/>
          <w:i/>
          <w:sz w:val="22"/>
        </w:rPr>
        <w:t xml:space="preserve"> supprimer pour les marchés de fournitures</w:t>
      </w:r>
      <w:r w:rsidR="002672DC" w:rsidRPr="00946846">
        <w:rPr>
          <w:rFonts w:asciiTheme="minorHAnsi" w:hAnsiTheme="minorHAnsi" w:cstheme="minorHAnsi"/>
          <w:b/>
          <w:bCs/>
          <w:i/>
          <w:sz w:val="22"/>
        </w:rPr>
        <w:t>)</w:t>
      </w:r>
    </w:p>
    <w:p w14:paraId="0BAE09AB" w14:textId="77777777" w:rsidR="007C37A4" w:rsidRPr="00BC08AF" w:rsidRDefault="007C37A4" w:rsidP="00F7044D">
      <w:pPr>
        <w:jc w:val="both"/>
        <w:rPr>
          <w:rFonts w:asciiTheme="minorHAnsi" w:hAnsiTheme="minorHAnsi" w:cstheme="minorHAnsi"/>
          <w:sz w:val="22"/>
        </w:rPr>
      </w:pPr>
    </w:p>
    <w:p w14:paraId="2EB5A38A" w14:textId="77777777" w:rsidR="00785706" w:rsidRPr="00BC08AF" w:rsidRDefault="00785706" w:rsidP="00785706">
      <w:pPr>
        <w:jc w:val="both"/>
        <w:rPr>
          <w:rFonts w:asciiTheme="minorHAnsi" w:hAnsiTheme="minorHAnsi" w:cstheme="minorHAnsi"/>
          <w:sz w:val="22"/>
        </w:rPr>
      </w:pPr>
    </w:p>
    <w:p w14:paraId="094FA460"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15" w:name="_Toc173319227"/>
      <w:r w:rsidRPr="00BC08AF">
        <w:rPr>
          <w:rFonts w:asciiTheme="minorHAnsi" w:hAnsiTheme="minorHAnsi" w:cstheme="minorHAnsi"/>
          <w:caps/>
          <w:sz w:val="28"/>
          <w:szCs w:val="28"/>
        </w:rPr>
        <w:t>Conditions d’envoi et de remise des dossiers des entreprises</w:t>
      </w:r>
      <w:bookmarkEnd w:id="15"/>
    </w:p>
    <w:p w14:paraId="4F61B60A" w14:textId="77777777" w:rsidR="006E6F1B" w:rsidRPr="00BC08AF" w:rsidRDefault="006E6F1B" w:rsidP="006E6F1B">
      <w:pPr>
        <w:numPr>
          <w:ilvl w:val="12"/>
          <w:numId w:val="0"/>
        </w:numPr>
        <w:jc w:val="both"/>
        <w:rPr>
          <w:rFonts w:asciiTheme="minorHAnsi" w:hAnsiTheme="minorHAnsi" w:cstheme="minorHAnsi"/>
          <w:sz w:val="22"/>
          <w:highlight w:val="yellow"/>
        </w:rPr>
      </w:pPr>
    </w:p>
    <w:p w14:paraId="72917C31" w14:textId="77777777" w:rsidR="00C9729E" w:rsidRPr="00BC08AF" w:rsidRDefault="00C9729E" w:rsidP="00C9729E">
      <w:pPr>
        <w:autoSpaceDE w:val="0"/>
        <w:autoSpaceDN w:val="0"/>
        <w:adjustRightInd w:val="0"/>
        <w:spacing w:line="240" w:lineRule="atLeast"/>
        <w:jc w:val="both"/>
        <w:rPr>
          <w:rFonts w:asciiTheme="minorHAnsi" w:hAnsiTheme="minorHAnsi" w:cstheme="minorHAnsi"/>
          <w:b/>
          <w:sz w:val="22"/>
        </w:rPr>
      </w:pPr>
      <w:r w:rsidRPr="00BC08AF">
        <w:rPr>
          <w:rFonts w:asciiTheme="minorHAnsi" w:hAnsiTheme="minorHAnsi" w:cstheme="minorHAnsi"/>
          <w:b/>
          <w:sz w:val="22"/>
        </w:rPr>
        <w:t>Les dossiers doivent être transmis UNIQUEMENT par voie électronique à l’adresse suivante :</w:t>
      </w:r>
    </w:p>
    <w:bookmarkStart w:id="16" w:name="_Hlk140735916"/>
    <w:p w14:paraId="5256467B" w14:textId="77777777" w:rsidR="00C9729E" w:rsidRPr="00BC08AF" w:rsidRDefault="00B97135" w:rsidP="00A231CC">
      <w:pPr>
        <w:autoSpaceDE w:val="0"/>
        <w:autoSpaceDN w:val="0"/>
        <w:adjustRightInd w:val="0"/>
        <w:spacing w:line="240" w:lineRule="atLeast"/>
        <w:ind w:left="709"/>
        <w:jc w:val="center"/>
        <w:rPr>
          <w:rFonts w:asciiTheme="minorHAnsi" w:hAnsiTheme="minorHAnsi" w:cstheme="minorHAnsi"/>
          <w:i/>
          <w:color w:val="0000FF"/>
          <w:sz w:val="22"/>
        </w:rPr>
      </w:pPr>
      <w:r>
        <w:fldChar w:fldCharType="begin"/>
      </w:r>
      <w:r>
        <w:instrText xml:space="preserve"> HYPERLINK "http://www.marches-publics.gouv.fr" </w:instrText>
      </w:r>
      <w:r>
        <w:fldChar w:fldCharType="separate"/>
      </w:r>
      <w:r w:rsidR="00C9729E" w:rsidRPr="00BC08AF">
        <w:rPr>
          <w:rStyle w:val="Lienhypertexte"/>
          <w:rFonts w:asciiTheme="minorHAnsi" w:hAnsiTheme="minorHAnsi" w:cstheme="minorHAnsi"/>
          <w:sz w:val="22"/>
        </w:rPr>
        <w:t>www.marches-publics.gouv.fr</w:t>
      </w:r>
      <w:r>
        <w:rPr>
          <w:rStyle w:val="Lienhypertexte"/>
          <w:rFonts w:asciiTheme="minorHAnsi" w:hAnsiTheme="minorHAnsi" w:cstheme="minorHAnsi"/>
          <w:sz w:val="22"/>
        </w:rPr>
        <w:fldChar w:fldCharType="end"/>
      </w:r>
    </w:p>
    <w:bookmarkEnd w:id="16"/>
    <w:p w14:paraId="52DABF10" w14:textId="77777777" w:rsidR="00744F49" w:rsidRPr="00BC08AF" w:rsidRDefault="00744F49" w:rsidP="00C9729E">
      <w:pPr>
        <w:autoSpaceDE w:val="0"/>
        <w:autoSpaceDN w:val="0"/>
        <w:adjustRightInd w:val="0"/>
        <w:spacing w:line="240" w:lineRule="atLeast"/>
        <w:jc w:val="both"/>
        <w:rPr>
          <w:rFonts w:asciiTheme="minorHAnsi" w:hAnsiTheme="minorHAnsi" w:cstheme="minorHAnsi"/>
          <w:sz w:val="22"/>
        </w:rPr>
      </w:pPr>
    </w:p>
    <w:p w14:paraId="2CE0B59C" w14:textId="4A00637C" w:rsidR="00391361" w:rsidRPr="00BC08AF" w:rsidRDefault="007D3CF9" w:rsidP="004F3FCB">
      <w:pPr>
        <w:jc w:val="both"/>
        <w:rPr>
          <w:rFonts w:asciiTheme="minorHAnsi" w:hAnsiTheme="minorHAnsi" w:cstheme="minorHAnsi"/>
          <w:sz w:val="22"/>
        </w:rPr>
      </w:pPr>
      <w:r w:rsidRPr="00BC08AF">
        <w:rPr>
          <w:rFonts w:asciiTheme="minorHAnsi" w:hAnsiTheme="minorHAnsi" w:cstheme="minorHAnsi"/>
          <w:b/>
          <w:sz w:val="22"/>
        </w:rPr>
        <w:t>S</w:t>
      </w:r>
      <w:r w:rsidR="00EB6302" w:rsidRPr="00BC08AF">
        <w:rPr>
          <w:rFonts w:asciiTheme="minorHAnsi" w:hAnsiTheme="minorHAnsi" w:cstheme="minorHAnsi"/>
          <w:b/>
          <w:sz w:val="22"/>
        </w:rPr>
        <w:t xml:space="preserve">i une </w:t>
      </w:r>
      <w:r w:rsidR="009C554C" w:rsidRPr="00BC08AF">
        <w:rPr>
          <w:rFonts w:asciiTheme="minorHAnsi" w:hAnsiTheme="minorHAnsi" w:cstheme="minorHAnsi"/>
          <w:b/>
          <w:caps/>
          <w:sz w:val="22"/>
        </w:rPr>
        <w:t>copie de sauvegarde</w:t>
      </w:r>
      <w:r w:rsidR="00ED5D54" w:rsidRPr="00BC08AF">
        <w:rPr>
          <w:rFonts w:asciiTheme="minorHAnsi" w:hAnsiTheme="minorHAnsi" w:cstheme="minorHAnsi"/>
          <w:b/>
          <w:caps/>
          <w:sz w:val="22"/>
        </w:rPr>
        <w:t> </w:t>
      </w:r>
      <w:r w:rsidR="00EB6302" w:rsidRPr="00BC08AF">
        <w:rPr>
          <w:rFonts w:asciiTheme="minorHAnsi" w:hAnsiTheme="minorHAnsi" w:cstheme="minorHAnsi"/>
          <w:b/>
          <w:caps/>
          <w:sz w:val="22"/>
        </w:rPr>
        <w:t xml:space="preserve">EST EGALEMENT </w:t>
      </w:r>
      <w:r w:rsidR="004A3EAD" w:rsidRPr="00BC08AF">
        <w:rPr>
          <w:rFonts w:asciiTheme="minorHAnsi" w:hAnsiTheme="minorHAnsi" w:cstheme="minorHAnsi"/>
          <w:b/>
          <w:caps/>
          <w:sz w:val="22"/>
        </w:rPr>
        <w:t>TRANSMISE</w:t>
      </w:r>
      <w:r w:rsidR="004A3EAD" w:rsidRPr="00BC08AF">
        <w:rPr>
          <w:rFonts w:asciiTheme="minorHAnsi" w:hAnsiTheme="minorHAnsi" w:cstheme="minorHAnsi"/>
          <w:sz w:val="22"/>
        </w:rPr>
        <w:t xml:space="preserve"> ;</w:t>
      </w:r>
      <w:r w:rsidR="009C554C" w:rsidRPr="00BC08AF">
        <w:rPr>
          <w:rFonts w:asciiTheme="minorHAnsi" w:hAnsiTheme="minorHAnsi" w:cstheme="minorHAnsi"/>
          <w:sz w:val="22"/>
        </w:rPr>
        <w:t xml:space="preserve"> celle-ci devra être envoyée</w:t>
      </w:r>
      <w:r w:rsidR="00391361" w:rsidRPr="00BC08AF">
        <w:rPr>
          <w:rFonts w:asciiTheme="minorHAnsi" w:hAnsiTheme="minorHAnsi" w:cstheme="minorHAnsi"/>
          <w:sz w:val="22"/>
        </w:rPr>
        <w:t> :</w:t>
      </w:r>
    </w:p>
    <w:p w14:paraId="43A3F19F" w14:textId="1E757776" w:rsidR="009C554C" w:rsidRPr="00BC08AF" w:rsidRDefault="00391361" w:rsidP="004F3FCB">
      <w:pPr>
        <w:spacing w:line="300" w:lineRule="exact"/>
        <w:jc w:val="both"/>
        <w:outlineLvl w:val="0"/>
        <w:rPr>
          <w:rFonts w:asciiTheme="minorHAnsi" w:hAnsiTheme="minorHAnsi" w:cstheme="minorHAnsi"/>
          <w:sz w:val="22"/>
        </w:rPr>
      </w:pPr>
      <w:r w:rsidRPr="00BC08AF">
        <w:rPr>
          <w:rFonts w:asciiTheme="minorHAnsi" w:hAnsiTheme="minorHAnsi" w:cstheme="minorHAnsi"/>
          <w:sz w:val="22"/>
        </w:rPr>
        <w:t xml:space="preserve">- </w:t>
      </w:r>
      <w:r w:rsidR="009C554C" w:rsidRPr="00BC08AF">
        <w:rPr>
          <w:rFonts w:asciiTheme="minorHAnsi" w:hAnsiTheme="minorHAnsi" w:cstheme="minorHAnsi"/>
          <w:sz w:val="22"/>
        </w:rPr>
        <w:t>par courrier sous pli recommandé avec accusé de réception avec la mention « COPIE DE SAUVEGARDE : </w:t>
      </w:r>
      <w:r w:rsidR="004A3EAD" w:rsidRPr="004A3EAD">
        <w:rPr>
          <w:rFonts w:asciiTheme="minorHAnsi" w:hAnsiTheme="minorHAnsi" w:cstheme="minorHAnsi"/>
          <w:sz w:val="22"/>
        </w:rPr>
        <w:t xml:space="preserve">Organisation de la Grande Soirée Finale du concours Made </w:t>
      </w:r>
      <w:proofErr w:type="spellStart"/>
      <w:r w:rsidR="004A3EAD" w:rsidRPr="004A3EAD">
        <w:rPr>
          <w:rFonts w:asciiTheme="minorHAnsi" w:hAnsiTheme="minorHAnsi" w:cstheme="minorHAnsi"/>
          <w:sz w:val="22"/>
        </w:rPr>
        <w:t>in</w:t>
      </w:r>
      <w:proofErr w:type="spellEnd"/>
      <w:r w:rsidR="004A3EAD" w:rsidRPr="004A3EAD">
        <w:rPr>
          <w:rFonts w:asciiTheme="minorHAnsi" w:hAnsiTheme="minorHAnsi" w:cstheme="minorHAnsi"/>
          <w:sz w:val="22"/>
        </w:rPr>
        <w:t xml:space="preserve"> 92 202</w:t>
      </w:r>
      <w:r w:rsidR="008C4D6B">
        <w:rPr>
          <w:rFonts w:asciiTheme="minorHAnsi" w:hAnsiTheme="minorHAnsi" w:cstheme="minorHAnsi"/>
          <w:sz w:val="22"/>
        </w:rPr>
        <w:t xml:space="preserve">5 </w:t>
      </w:r>
      <w:r w:rsidR="009C554C" w:rsidRPr="00BC08AF">
        <w:rPr>
          <w:rFonts w:asciiTheme="minorHAnsi" w:hAnsiTheme="minorHAnsi" w:cstheme="minorHAnsi"/>
          <w:sz w:val="22"/>
        </w:rPr>
        <w:t xml:space="preserve">– </w:t>
      </w:r>
      <w:r w:rsidR="009C554C" w:rsidRPr="00BC08AF">
        <w:rPr>
          <w:rFonts w:asciiTheme="minorHAnsi" w:hAnsiTheme="minorHAnsi" w:cstheme="minorHAnsi"/>
          <w:caps/>
          <w:sz w:val="22"/>
        </w:rPr>
        <w:t>ne pas ouvrir</w:t>
      </w:r>
      <w:r w:rsidR="009C554C" w:rsidRPr="00BC08AF">
        <w:rPr>
          <w:rFonts w:asciiTheme="minorHAnsi" w:hAnsiTheme="minorHAnsi" w:cstheme="minorHAnsi"/>
          <w:sz w:val="22"/>
        </w:rPr>
        <w:t xml:space="preserve"> » </w:t>
      </w:r>
      <w:r w:rsidR="009C554C" w:rsidRPr="00BC08AF">
        <w:rPr>
          <w:rFonts w:asciiTheme="minorHAnsi" w:hAnsiTheme="minorHAnsi" w:cstheme="minorHAnsi"/>
          <w:b/>
          <w:sz w:val="22"/>
        </w:rPr>
        <w:t>à l’adresse suivante</w:t>
      </w:r>
      <w:r w:rsidR="009C554C" w:rsidRPr="00BC08AF">
        <w:rPr>
          <w:rFonts w:asciiTheme="minorHAnsi" w:hAnsiTheme="minorHAnsi" w:cstheme="minorHAnsi"/>
          <w:sz w:val="22"/>
        </w:rPr>
        <w:t xml:space="preserve"> : </w:t>
      </w:r>
    </w:p>
    <w:p w14:paraId="03793356" w14:textId="77777777" w:rsidR="009C554C" w:rsidRPr="00BC08AF" w:rsidRDefault="00CB285E" w:rsidP="00F706C7">
      <w:pPr>
        <w:spacing w:before="60"/>
        <w:jc w:val="center"/>
        <w:rPr>
          <w:rFonts w:asciiTheme="minorHAnsi" w:hAnsiTheme="minorHAnsi" w:cstheme="minorHAnsi"/>
          <w:sz w:val="22"/>
        </w:rPr>
      </w:pPr>
      <w:r w:rsidRPr="00BC08AF">
        <w:rPr>
          <w:rFonts w:asciiTheme="minorHAnsi" w:hAnsiTheme="minorHAnsi" w:cstheme="minorHAnsi"/>
          <w:sz w:val="22"/>
        </w:rPr>
        <w:t>GIE du Groupe CCIR Paris Ile-de-France</w:t>
      </w:r>
      <w:r w:rsidR="00EB6302" w:rsidRPr="00BC08AF">
        <w:rPr>
          <w:rFonts w:asciiTheme="minorHAnsi" w:hAnsiTheme="minorHAnsi" w:cstheme="minorHAnsi"/>
          <w:sz w:val="22"/>
        </w:rPr>
        <w:t xml:space="preserve"> </w:t>
      </w:r>
      <w:r w:rsidR="009C554C" w:rsidRPr="00BC08AF">
        <w:rPr>
          <w:rFonts w:asciiTheme="minorHAnsi" w:hAnsiTheme="minorHAnsi" w:cstheme="minorHAnsi"/>
          <w:sz w:val="22"/>
        </w:rPr>
        <w:t xml:space="preserve">- </w:t>
      </w:r>
      <w:r w:rsidR="00AA7BD1" w:rsidRPr="00BC08AF">
        <w:rPr>
          <w:rFonts w:asciiTheme="minorHAnsi" w:hAnsiTheme="minorHAnsi" w:cstheme="minorHAnsi"/>
          <w:sz w:val="22"/>
        </w:rPr>
        <w:t>Direction des a</w:t>
      </w:r>
      <w:r w:rsidR="009C554C" w:rsidRPr="00BC08AF">
        <w:rPr>
          <w:rFonts w:asciiTheme="minorHAnsi" w:hAnsiTheme="minorHAnsi" w:cstheme="minorHAnsi"/>
          <w:sz w:val="22"/>
        </w:rPr>
        <w:t>chats</w:t>
      </w:r>
    </w:p>
    <w:p w14:paraId="5BB32429" w14:textId="77777777" w:rsidR="009C554C" w:rsidRPr="00BC08AF" w:rsidRDefault="009826EF" w:rsidP="009C554C">
      <w:pPr>
        <w:jc w:val="center"/>
        <w:rPr>
          <w:rFonts w:asciiTheme="minorHAnsi" w:hAnsiTheme="minorHAnsi" w:cstheme="minorHAnsi"/>
          <w:sz w:val="22"/>
        </w:rPr>
      </w:pPr>
      <w:r w:rsidRPr="00BC08AF">
        <w:rPr>
          <w:rFonts w:asciiTheme="minorHAnsi" w:hAnsiTheme="minorHAnsi" w:cstheme="minorHAnsi"/>
          <w:sz w:val="22"/>
        </w:rPr>
        <w:t>47/49, rue de Tocqueville</w:t>
      </w:r>
    </w:p>
    <w:p w14:paraId="027F2266" w14:textId="77777777" w:rsidR="009C554C" w:rsidRPr="00BC08AF" w:rsidRDefault="009C554C" w:rsidP="009C554C">
      <w:pPr>
        <w:jc w:val="center"/>
        <w:rPr>
          <w:rFonts w:asciiTheme="minorHAnsi" w:hAnsiTheme="minorHAnsi" w:cstheme="minorHAnsi"/>
          <w:sz w:val="22"/>
        </w:rPr>
      </w:pPr>
      <w:r w:rsidRPr="00BC08AF">
        <w:rPr>
          <w:rFonts w:asciiTheme="minorHAnsi" w:hAnsiTheme="minorHAnsi" w:cstheme="minorHAnsi"/>
          <w:sz w:val="22"/>
        </w:rPr>
        <w:t>75017 PARIS</w:t>
      </w:r>
    </w:p>
    <w:p w14:paraId="62574CF0" w14:textId="77777777" w:rsidR="00391361" w:rsidRPr="00BC08AF" w:rsidRDefault="009C554C" w:rsidP="009C554C">
      <w:pPr>
        <w:jc w:val="both"/>
        <w:rPr>
          <w:rFonts w:asciiTheme="minorHAnsi" w:hAnsiTheme="minorHAnsi" w:cstheme="minorHAnsi"/>
          <w:sz w:val="22"/>
        </w:rPr>
      </w:pPr>
      <w:r w:rsidRPr="00BC08AF">
        <w:rPr>
          <w:rFonts w:asciiTheme="minorHAnsi" w:hAnsiTheme="minorHAnsi" w:cstheme="minorHAnsi"/>
          <w:sz w:val="22"/>
        </w:rPr>
        <w:t xml:space="preserve">OU </w:t>
      </w:r>
    </w:p>
    <w:p w14:paraId="1B8D0AA8" w14:textId="6CEF10F9" w:rsidR="009C554C" w:rsidRDefault="00391361" w:rsidP="004F3FCB">
      <w:pPr>
        <w:jc w:val="both"/>
        <w:rPr>
          <w:rFonts w:asciiTheme="minorHAnsi" w:hAnsiTheme="minorHAnsi" w:cstheme="minorHAnsi"/>
          <w:sz w:val="22"/>
        </w:rPr>
      </w:pPr>
      <w:r w:rsidRPr="00BC08AF">
        <w:rPr>
          <w:rFonts w:asciiTheme="minorHAnsi" w:hAnsiTheme="minorHAnsi" w:cstheme="minorHAnsi"/>
          <w:sz w:val="22"/>
        </w:rPr>
        <w:t>-</w:t>
      </w:r>
      <w:r w:rsidR="005A6E0D" w:rsidRPr="00BC08AF">
        <w:rPr>
          <w:rFonts w:asciiTheme="minorHAnsi" w:hAnsiTheme="minorHAnsi" w:cstheme="minorHAnsi"/>
          <w:sz w:val="22"/>
        </w:rPr>
        <w:t xml:space="preserve"> </w:t>
      </w:r>
      <w:r w:rsidR="009C554C" w:rsidRPr="00BC08AF">
        <w:rPr>
          <w:rFonts w:asciiTheme="minorHAnsi" w:hAnsiTheme="minorHAnsi" w:cstheme="minorHAnsi"/>
          <w:sz w:val="22"/>
        </w:rPr>
        <w:t xml:space="preserve">être déposée sur place contre récépissé en se présentant du lundi au vendredi sauf jours fériés, de 9 h 30 à 12 h et de 14 h à 17 h </w:t>
      </w:r>
      <w:r w:rsidR="009C554C" w:rsidRPr="00BC08AF">
        <w:rPr>
          <w:rFonts w:asciiTheme="minorHAnsi" w:hAnsiTheme="minorHAnsi" w:cstheme="minorHAnsi"/>
          <w:b/>
          <w:sz w:val="22"/>
        </w:rPr>
        <w:t>à</w:t>
      </w:r>
      <w:r w:rsidR="009C554C" w:rsidRPr="00BC08AF">
        <w:rPr>
          <w:rFonts w:asciiTheme="minorHAnsi" w:hAnsiTheme="minorHAnsi" w:cstheme="minorHAnsi"/>
          <w:sz w:val="22"/>
        </w:rPr>
        <w:t xml:space="preserve"> </w:t>
      </w:r>
      <w:r w:rsidR="009C554C" w:rsidRPr="00BC08AF">
        <w:rPr>
          <w:rFonts w:asciiTheme="minorHAnsi" w:hAnsiTheme="minorHAnsi" w:cstheme="minorHAnsi"/>
          <w:b/>
          <w:sz w:val="22"/>
        </w:rPr>
        <w:t>la même adresse</w:t>
      </w:r>
      <w:r w:rsidR="009C554C" w:rsidRPr="00BC08AF">
        <w:rPr>
          <w:rFonts w:asciiTheme="minorHAnsi" w:hAnsiTheme="minorHAnsi" w:cstheme="minorHAnsi"/>
          <w:sz w:val="22"/>
        </w:rPr>
        <w:t>.</w:t>
      </w:r>
    </w:p>
    <w:p w14:paraId="6A77A913" w14:textId="77777777" w:rsidR="004F3FCB" w:rsidRDefault="004F3FCB" w:rsidP="004F3FCB">
      <w:pPr>
        <w:jc w:val="both"/>
        <w:rPr>
          <w:rFonts w:asciiTheme="minorHAnsi" w:hAnsiTheme="minorHAnsi" w:cstheme="minorHAnsi"/>
          <w:sz w:val="22"/>
        </w:rPr>
      </w:pPr>
    </w:p>
    <w:p w14:paraId="4CD6309D" w14:textId="77777777" w:rsidR="004F3FCB" w:rsidRPr="00BC08AF" w:rsidRDefault="004F3FCB" w:rsidP="004F3FCB">
      <w:pPr>
        <w:jc w:val="both"/>
        <w:rPr>
          <w:rFonts w:asciiTheme="minorHAnsi" w:hAnsiTheme="minorHAnsi" w:cstheme="minorHAnsi"/>
          <w:sz w:val="22"/>
        </w:rPr>
      </w:pPr>
    </w:p>
    <w:p w14:paraId="5077F8EE" w14:textId="0BF5607F" w:rsidR="008574A6" w:rsidRPr="00BC08AF" w:rsidRDefault="008574A6" w:rsidP="00744F49">
      <w:pPr>
        <w:jc w:val="both"/>
        <w:rPr>
          <w:rFonts w:asciiTheme="minorHAnsi" w:hAnsiTheme="minorHAnsi" w:cstheme="minorHAnsi"/>
          <w:i/>
          <w:color w:val="0000FF"/>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442F20" w:rsidRPr="00BC08AF" w14:paraId="1DA0A822" w14:textId="77777777" w:rsidTr="00CE7B5B">
        <w:tc>
          <w:tcPr>
            <w:tcW w:w="9286" w:type="dxa"/>
            <w:shd w:val="clear" w:color="auto" w:fill="E6E6E6"/>
          </w:tcPr>
          <w:p w14:paraId="79D32E09" w14:textId="77777777" w:rsidR="00442F20" w:rsidRPr="00BC08AF" w:rsidRDefault="00442F20" w:rsidP="00CE7B5B">
            <w:pPr>
              <w:numPr>
                <w:ilvl w:val="12"/>
                <w:numId w:val="0"/>
              </w:numPr>
              <w:ind w:left="1276" w:hanging="1276"/>
              <w:jc w:val="both"/>
              <w:outlineLvl w:val="0"/>
              <w:rPr>
                <w:rFonts w:asciiTheme="minorHAnsi" w:hAnsiTheme="minorHAnsi" w:cstheme="minorHAnsi"/>
                <w:sz w:val="28"/>
                <w:szCs w:val="28"/>
              </w:rPr>
            </w:pPr>
            <w:r w:rsidRPr="00BC08AF">
              <w:rPr>
                <w:rFonts w:asciiTheme="minorHAnsi" w:hAnsiTheme="minorHAnsi" w:cstheme="minorHAnsi"/>
                <w:b/>
                <w:caps/>
                <w:sz w:val="28"/>
                <w:szCs w:val="28"/>
              </w:rPr>
              <w:t>Attention </w:t>
            </w:r>
            <w:r w:rsidRPr="00BC08AF">
              <w:rPr>
                <w:rFonts w:asciiTheme="minorHAnsi" w:hAnsiTheme="minorHAnsi" w:cstheme="minorHAnsi"/>
                <w:sz w:val="28"/>
                <w:szCs w:val="28"/>
              </w:rPr>
              <w:t xml:space="preserve">: </w:t>
            </w:r>
          </w:p>
          <w:p w14:paraId="359A04AF" w14:textId="082399F9" w:rsidR="00442F20" w:rsidRPr="00BC08AF" w:rsidRDefault="00442F20" w:rsidP="00602A62">
            <w:pPr>
              <w:numPr>
                <w:ilvl w:val="0"/>
                <w:numId w:val="9"/>
              </w:numPr>
              <w:jc w:val="both"/>
              <w:rPr>
                <w:rFonts w:asciiTheme="minorHAnsi" w:hAnsiTheme="minorHAnsi" w:cstheme="minorHAnsi"/>
                <w:caps/>
                <w:sz w:val="22"/>
                <w:szCs w:val="22"/>
              </w:rPr>
            </w:pPr>
            <w:r w:rsidRPr="00BC08AF">
              <w:rPr>
                <w:rFonts w:asciiTheme="minorHAnsi" w:hAnsiTheme="minorHAnsi" w:cstheme="minorHAnsi"/>
                <w:bCs/>
                <w:sz w:val="22"/>
                <w:szCs w:val="22"/>
              </w:rPr>
              <w:t>L</w:t>
            </w:r>
            <w:r w:rsidR="00365CC8" w:rsidRPr="00BC08AF">
              <w:rPr>
                <w:rFonts w:asciiTheme="minorHAnsi" w:hAnsiTheme="minorHAnsi" w:cstheme="minorHAnsi"/>
                <w:bCs/>
                <w:sz w:val="22"/>
                <w:szCs w:val="22"/>
              </w:rPr>
              <w:t xml:space="preserve">a Direction des achats </w:t>
            </w:r>
            <w:r w:rsidRPr="00BC08AF">
              <w:rPr>
                <w:rFonts w:asciiTheme="minorHAnsi" w:hAnsiTheme="minorHAnsi" w:cstheme="minorHAnsi"/>
                <w:sz w:val="22"/>
              </w:rPr>
              <w:t>sera fermé</w:t>
            </w:r>
            <w:r w:rsidR="00365CC8" w:rsidRPr="00BC08AF">
              <w:rPr>
                <w:rFonts w:asciiTheme="minorHAnsi" w:hAnsiTheme="minorHAnsi" w:cstheme="minorHAnsi"/>
                <w:sz w:val="22"/>
              </w:rPr>
              <w:t>e</w:t>
            </w:r>
            <w:r w:rsidRPr="00BC08AF">
              <w:rPr>
                <w:rFonts w:asciiTheme="minorHAnsi" w:hAnsiTheme="minorHAnsi" w:cstheme="minorHAnsi"/>
                <w:sz w:val="22"/>
              </w:rPr>
              <w:t xml:space="preserve"> </w:t>
            </w:r>
            <w:r w:rsidR="002073B0" w:rsidRPr="002073B0">
              <w:rPr>
                <w:rFonts w:asciiTheme="minorHAnsi" w:hAnsiTheme="minorHAnsi" w:cstheme="minorHAnsi"/>
                <w:sz w:val="22"/>
              </w:rPr>
              <w:t xml:space="preserve">le </w:t>
            </w:r>
            <w:r w:rsidR="008C4D6B">
              <w:rPr>
                <w:rFonts w:asciiTheme="minorHAnsi" w:hAnsiTheme="minorHAnsi" w:cstheme="minorHAnsi"/>
                <w:sz w:val="22"/>
              </w:rPr>
              <w:t>26 décembre 2025 et le 2 janvier</w:t>
            </w:r>
            <w:r w:rsidR="002073B0" w:rsidRPr="002073B0">
              <w:rPr>
                <w:rFonts w:asciiTheme="minorHAnsi" w:hAnsiTheme="minorHAnsi" w:cstheme="minorHAnsi"/>
                <w:sz w:val="22"/>
              </w:rPr>
              <w:t xml:space="preserve"> 202</w:t>
            </w:r>
            <w:r w:rsidR="008C4D6B">
              <w:rPr>
                <w:rFonts w:asciiTheme="minorHAnsi" w:hAnsiTheme="minorHAnsi" w:cstheme="minorHAnsi"/>
                <w:sz w:val="22"/>
              </w:rPr>
              <w:t>6</w:t>
            </w:r>
            <w:r w:rsidR="002073B0" w:rsidRPr="002073B0">
              <w:rPr>
                <w:rFonts w:asciiTheme="minorHAnsi" w:hAnsiTheme="minorHAnsi" w:cstheme="minorHAnsi"/>
                <w:sz w:val="22"/>
              </w:rPr>
              <w:t>.</w:t>
            </w:r>
            <w:r w:rsidRPr="002073B0">
              <w:rPr>
                <w:rFonts w:asciiTheme="minorHAnsi" w:hAnsiTheme="minorHAnsi" w:cstheme="minorHAnsi"/>
                <w:bCs/>
                <w:sz w:val="22"/>
                <w:szCs w:val="22"/>
              </w:rPr>
              <w:t xml:space="preserve"> </w:t>
            </w:r>
            <w:r w:rsidR="00CB36DC" w:rsidRPr="002073B0">
              <w:rPr>
                <w:rFonts w:asciiTheme="minorHAnsi" w:hAnsiTheme="minorHAnsi" w:cstheme="minorHAnsi"/>
                <w:bCs/>
                <w:sz w:val="22"/>
                <w:szCs w:val="22"/>
              </w:rPr>
              <w:t>A</w:t>
            </w:r>
            <w:r w:rsidRPr="002073B0">
              <w:rPr>
                <w:rFonts w:asciiTheme="minorHAnsi" w:hAnsiTheme="minorHAnsi" w:cstheme="minorHAnsi"/>
                <w:bCs/>
                <w:sz w:val="22"/>
                <w:szCs w:val="22"/>
              </w:rPr>
              <w:t>ucune offre ne pourra être remise à ce</w:t>
            </w:r>
            <w:r w:rsidR="002073B0" w:rsidRPr="002073B0">
              <w:rPr>
                <w:rFonts w:asciiTheme="minorHAnsi" w:hAnsiTheme="minorHAnsi" w:cstheme="minorHAnsi"/>
                <w:bCs/>
                <w:sz w:val="22"/>
                <w:szCs w:val="22"/>
              </w:rPr>
              <w:t>s</w:t>
            </w:r>
            <w:r w:rsidRPr="002073B0">
              <w:rPr>
                <w:rFonts w:asciiTheme="minorHAnsi" w:hAnsiTheme="minorHAnsi" w:cstheme="minorHAnsi"/>
                <w:bCs/>
                <w:sz w:val="22"/>
                <w:szCs w:val="22"/>
              </w:rPr>
              <w:t xml:space="preserve"> date</w:t>
            </w:r>
            <w:r w:rsidR="002073B0" w:rsidRPr="002073B0">
              <w:rPr>
                <w:rFonts w:asciiTheme="minorHAnsi" w:hAnsiTheme="minorHAnsi" w:cstheme="minorHAnsi"/>
                <w:bCs/>
                <w:sz w:val="22"/>
                <w:szCs w:val="22"/>
              </w:rPr>
              <w:t>s</w:t>
            </w:r>
            <w:r w:rsidR="005F3FF4">
              <w:rPr>
                <w:rFonts w:asciiTheme="minorHAnsi" w:hAnsiTheme="minorHAnsi" w:cstheme="minorHAnsi"/>
                <w:bCs/>
                <w:sz w:val="22"/>
                <w:szCs w:val="22"/>
              </w:rPr>
              <w:t xml:space="preserve"> sur site</w:t>
            </w:r>
            <w:r w:rsidRPr="002073B0">
              <w:rPr>
                <w:rFonts w:asciiTheme="minorHAnsi" w:hAnsiTheme="minorHAnsi" w:cstheme="minorHAnsi"/>
                <w:bCs/>
                <w:sz w:val="22"/>
                <w:szCs w:val="22"/>
              </w:rPr>
              <w:t>.</w:t>
            </w:r>
          </w:p>
          <w:p w14:paraId="30FC95A3" w14:textId="77777777" w:rsidR="002073B0" w:rsidRPr="00BC08AF" w:rsidRDefault="002073B0" w:rsidP="00CE7B5B">
            <w:pPr>
              <w:jc w:val="both"/>
              <w:rPr>
                <w:rFonts w:asciiTheme="minorHAnsi" w:hAnsiTheme="minorHAnsi" w:cstheme="minorHAnsi"/>
                <w:caps/>
                <w:sz w:val="22"/>
                <w:szCs w:val="22"/>
              </w:rPr>
            </w:pPr>
          </w:p>
          <w:p w14:paraId="09E5577F" w14:textId="77777777" w:rsidR="00442F20" w:rsidRPr="00BC08AF" w:rsidRDefault="00442F20" w:rsidP="00CE7B5B">
            <w:pPr>
              <w:jc w:val="both"/>
              <w:rPr>
                <w:rFonts w:asciiTheme="minorHAnsi" w:hAnsiTheme="minorHAnsi" w:cstheme="minorHAnsi"/>
                <w:b/>
                <w:caps/>
                <w:sz w:val="28"/>
                <w:szCs w:val="28"/>
              </w:rPr>
            </w:pPr>
            <w:r w:rsidRPr="00BC08AF">
              <w:rPr>
                <w:rFonts w:asciiTheme="minorHAnsi" w:hAnsiTheme="minorHAnsi" w:cstheme="minorHAnsi"/>
                <w:b/>
                <w:caps/>
                <w:sz w:val="28"/>
                <w:szCs w:val="28"/>
              </w:rPr>
              <w:t>Très important :</w:t>
            </w:r>
          </w:p>
          <w:p w14:paraId="3E5A5DCE" w14:textId="77777777" w:rsidR="003928D6" w:rsidRPr="00BC08AF" w:rsidRDefault="003928D6" w:rsidP="00602A62">
            <w:pPr>
              <w:pStyle w:val="Corpsdetexte"/>
              <w:numPr>
                <w:ilvl w:val="0"/>
                <w:numId w:val="10"/>
              </w:numPr>
              <w:spacing w:before="120"/>
              <w:ind w:left="714" w:hanging="357"/>
              <w:rPr>
                <w:rFonts w:asciiTheme="minorHAnsi" w:hAnsiTheme="minorHAnsi" w:cstheme="minorHAnsi"/>
                <w:sz w:val="22"/>
                <w:szCs w:val="22"/>
                <w:u w:val="none"/>
              </w:rPr>
            </w:pPr>
            <w:r w:rsidRPr="00BC08AF">
              <w:rPr>
                <w:rFonts w:asciiTheme="minorHAnsi" w:hAnsiTheme="minorHAnsi" w:cstheme="minorHAnsi"/>
                <w:caps/>
                <w:sz w:val="22"/>
                <w:szCs w:val="22"/>
                <w:u w:val="none"/>
              </w:rPr>
              <w:t>L</w:t>
            </w:r>
            <w:r w:rsidRPr="00BC08AF">
              <w:rPr>
                <w:rFonts w:asciiTheme="minorHAnsi" w:hAnsiTheme="minorHAnsi" w:cstheme="minorHAnsi"/>
                <w:sz w:val="22"/>
                <w:szCs w:val="22"/>
                <w:u w:val="none"/>
              </w:rPr>
              <w:t xml:space="preserve">’attention des candidats est attirée sur le fait que les plis non parvenus aux date et heure limites indiquées sur la page de garde du présent document ne seront pas pris en compte. </w:t>
            </w:r>
          </w:p>
          <w:p w14:paraId="2BCD8A4B" w14:textId="77777777" w:rsidR="00484794" w:rsidRPr="00BC08AF" w:rsidRDefault="00484794" w:rsidP="00602A62">
            <w:pPr>
              <w:pStyle w:val="Paragraphedeliste"/>
              <w:numPr>
                <w:ilvl w:val="0"/>
                <w:numId w:val="10"/>
              </w:numPr>
              <w:jc w:val="both"/>
              <w:rPr>
                <w:rFonts w:asciiTheme="minorHAnsi" w:hAnsiTheme="minorHAnsi" w:cstheme="minorHAnsi"/>
                <w:sz w:val="22"/>
                <w:szCs w:val="22"/>
              </w:rPr>
            </w:pPr>
            <w:r w:rsidRPr="00BC08AF">
              <w:rPr>
                <w:rFonts w:asciiTheme="minorHAnsi" w:hAnsiTheme="minorHAnsi" w:cstheme="minorHAnsi"/>
                <w:sz w:val="22"/>
                <w:szCs w:val="22"/>
              </w:rPr>
              <w:t>Par ailleurs, les candidats doivent déposer leur offre en une seule fois. Si plusieurs offres sont successivement transmises par un candidat, seule sera ouverte la dernière offre reçue par</w:t>
            </w:r>
            <w:r w:rsidR="001238ED" w:rsidRPr="00BC08AF">
              <w:rPr>
                <w:rFonts w:asciiTheme="minorHAnsi" w:hAnsiTheme="minorHAnsi" w:cstheme="minorHAnsi"/>
                <w:sz w:val="22"/>
                <w:szCs w:val="22"/>
              </w:rPr>
              <w:t xml:space="preserve"> le </w:t>
            </w:r>
            <w:r w:rsidR="001238ED" w:rsidRPr="00BC08AF">
              <w:rPr>
                <w:rFonts w:asciiTheme="minorHAnsi" w:hAnsiTheme="minorHAnsi" w:cstheme="minorHAnsi"/>
                <w:sz w:val="22"/>
                <w:szCs w:val="22"/>
              </w:rPr>
              <w:lastRenderedPageBreak/>
              <w:t>pouvoir adjudicateur</w:t>
            </w:r>
            <w:r w:rsidRPr="00BC08AF">
              <w:rPr>
                <w:rFonts w:asciiTheme="minorHAnsi" w:hAnsiTheme="minorHAnsi" w:cstheme="minorHAnsi"/>
                <w:sz w:val="22"/>
                <w:szCs w:val="22"/>
              </w:rPr>
              <w:t xml:space="preserve"> dans le délai fixé pour la remise des offres</w:t>
            </w:r>
            <w:r w:rsidR="0040708B" w:rsidRPr="00BC08AF">
              <w:rPr>
                <w:rFonts w:asciiTheme="minorHAnsi" w:hAnsiTheme="minorHAnsi" w:cstheme="minorHAnsi"/>
                <w:sz w:val="22"/>
                <w:szCs w:val="22"/>
              </w:rPr>
              <w:t xml:space="preserve"> (art.</w:t>
            </w:r>
            <w:r w:rsidR="0028521C" w:rsidRPr="00BC08AF">
              <w:rPr>
                <w:rFonts w:asciiTheme="minorHAnsi" w:hAnsiTheme="minorHAnsi" w:cstheme="minorHAnsi"/>
                <w:sz w:val="22"/>
                <w:szCs w:val="22"/>
              </w:rPr>
              <w:t xml:space="preserve"> R2151-6 du code de la commande publique</w:t>
            </w:r>
            <w:r w:rsidR="0040708B" w:rsidRPr="00BC08AF">
              <w:rPr>
                <w:rFonts w:asciiTheme="minorHAnsi" w:hAnsiTheme="minorHAnsi" w:cstheme="minorHAnsi"/>
                <w:sz w:val="22"/>
                <w:szCs w:val="22"/>
              </w:rPr>
              <w:t>)</w:t>
            </w:r>
            <w:r w:rsidRPr="00BC08AF">
              <w:rPr>
                <w:rFonts w:asciiTheme="minorHAnsi" w:hAnsiTheme="minorHAnsi" w:cstheme="minorHAnsi"/>
                <w:sz w:val="22"/>
                <w:szCs w:val="22"/>
              </w:rPr>
              <w:t>.</w:t>
            </w:r>
          </w:p>
          <w:p w14:paraId="073F2CA7" w14:textId="77777777" w:rsidR="00442F20" w:rsidRPr="00BC08AF" w:rsidRDefault="00744F49" w:rsidP="00602A62">
            <w:pPr>
              <w:pStyle w:val="Corpsdetexte"/>
              <w:numPr>
                <w:ilvl w:val="0"/>
                <w:numId w:val="10"/>
              </w:numPr>
              <w:spacing w:before="120" w:after="120"/>
              <w:ind w:left="714" w:hanging="357"/>
              <w:rPr>
                <w:rFonts w:asciiTheme="minorHAnsi" w:hAnsiTheme="minorHAnsi" w:cstheme="minorHAnsi"/>
                <w:i/>
                <w:sz w:val="22"/>
                <w:szCs w:val="22"/>
              </w:rPr>
            </w:pPr>
            <w:r w:rsidRPr="00BC08AF">
              <w:rPr>
                <w:rFonts w:asciiTheme="minorHAnsi" w:hAnsiTheme="minorHAnsi" w:cstheme="minorHAnsi"/>
                <w:sz w:val="22"/>
                <w:szCs w:val="22"/>
                <w:u w:val="none"/>
              </w:rPr>
              <w:t xml:space="preserve">Le candidat qui effectue à la fois une transmission électronique et, à titre de copie de sauvegarde, une transmission sur support physique électronique ou sur </w:t>
            </w:r>
            <w:proofErr w:type="gramStart"/>
            <w:r w:rsidRPr="00BC08AF">
              <w:rPr>
                <w:rFonts w:asciiTheme="minorHAnsi" w:hAnsiTheme="minorHAnsi" w:cstheme="minorHAnsi"/>
                <w:sz w:val="22"/>
                <w:szCs w:val="22"/>
                <w:u w:val="none"/>
              </w:rPr>
              <w:t>support papier</w:t>
            </w:r>
            <w:proofErr w:type="gramEnd"/>
            <w:r w:rsidRPr="00BC08AF">
              <w:rPr>
                <w:rFonts w:asciiTheme="minorHAnsi" w:hAnsiTheme="minorHAnsi" w:cstheme="minorHAnsi"/>
                <w:sz w:val="22"/>
                <w:szCs w:val="22"/>
                <w:u w:val="none"/>
              </w:rPr>
              <w:t xml:space="preserve"> doit faire parvenir cette copie dans les délais impartis pour la remise </w:t>
            </w:r>
            <w:r w:rsidR="00215624" w:rsidRPr="00BC08AF">
              <w:rPr>
                <w:rFonts w:asciiTheme="minorHAnsi" w:hAnsiTheme="minorHAnsi" w:cstheme="minorHAnsi"/>
                <w:sz w:val="22"/>
                <w:szCs w:val="22"/>
                <w:u w:val="none"/>
              </w:rPr>
              <w:t>des plis indiqué sur la page de garde</w:t>
            </w:r>
            <w:r w:rsidRPr="00BC08AF">
              <w:rPr>
                <w:rFonts w:asciiTheme="minorHAnsi" w:hAnsiTheme="minorHAnsi" w:cstheme="minorHAnsi"/>
                <w:sz w:val="22"/>
                <w:szCs w:val="22"/>
                <w:u w:val="none"/>
              </w:rPr>
              <w:t>.</w:t>
            </w:r>
            <w:r w:rsidRPr="00BC08AF">
              <w:rPr>
                <w:rFonts w:asciiTheme="minorHAnsi" w:hAnsiTheme="minorHAnsi" w:cstheme="minorHAnsi"/>
              </w:rPr>
              <w:t xml:space="preserve"> </w:t>
            </w:r>
          </w:p>
        </w:tc>
      </w:tr>
    </w:tbl>
    <w:p w14:paraId="375EF34C" w14:textId="77777777" w:rsidR="004F3B7D" w:rsidRPr="00BC08AF" w:rsidRDefault="004F3B7D" w:rsidP="009A4FD2">
      <w:pPr>
        <w:jc w:val="both"/>
        <w:rPr>
          <w:rFonts w:asciiTheme="minorHAnsi" w:hAnsiTheme="minorHAnsi" w:cstheme="minorHAnsi"/>
          <w:sz w:val="22"/>
        </w:rPr>
      </w:pPr>
    </w:p>
    <w:p w14:paraId="50A8875F" w14:textId="77777777" w:rsidR="00785706" w:rsidRPr="00BC08AF" w:rsidRDefault="00785706" w:rsidP="00785706">
      <w:pPr>
        <w:jc w:val="both"/>
        <w:rPr>
          <w:rFonts w:asciiTheme="minorHAnsi" w:hAnsiTheme="minorHAnsi" w:cstheme="minorHAnsi"/>
          <w:sz w:val="22"/>
        </w:rPr>
      </w:pPr>
    </w:p>
    <w:p w14:paraId="6C5E1C67"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17" w:name="_Toc173319228"/>
      <w:r w:rsidRPr="00BC08AF">
        <w:rPr>
          <w:rFonts w:asciiTheme="minorHAnsi" w:hAnsiTheme="minorHAnsi" w:cstheme="minorHAnsi"/>
          <w:sz w:val="28"/>
          <w:szCs w:val="28"/>
        </w:rPr>
        <w:t>SÉLECTION DES CANDIDATS ET CHOIX DE L’OFFRE ECONOMIQUEMENT LA PLUS AVANTAGEUSE</w:t>
      </w:r>
      <w:bookmarkEnd w:id="17"/>
    </w:p>
    <w:p w14:paraId="717493E6" w14:textId="77777777" w:rsidR="00EC425B" w:rsidRPr="00BC08AF" w:rsidRDefault="00EC425B" w:rsidP="009957D7">
      <w:pPr>
        <w:pStyle w:val="Corpsdetexte21"/>
        <w:rPr>
          <w:rFonts w:asciiTheme="minorHAnsi" w:hAnsiTheme="minorHAnsi" w:cstheme="minorHAnsi"/>
          <w:sz w:val="22"/>
          <w:szCs w:val="22"/>
        </w:rPr>
      </w:pPr>
    </w:p>
    <w:p w14:paraId="1A141765" w14:textId="77777777" w:rsidR="007427D9" w:rsidRPr="00BC08AF" w:rsidRDefault="00803357" w:rsidP="009957D7">
      <w:pPr>
        <w:pStyle w:val="Corpsdetexte21"/>
        <w:rPr>
          <w:rFonts w:asciiTheme="minorHAnsi" w:hAnsiTheme="minorHAnsi" w:cstheme="minorHAnsi"/>
          <w:sz w:val="22"/>
          <w:szCs w:val="22"/>
        </w:rPr>
      </w:pPr>
      <w:r w:rsidRPr="00BC08AF">
        <w:rPr>
          <w:rFonts w:asciiTheme="minorHAnsi" w:hAnsiTheme="minorHAnsi" w:cstheme="minorHAnsi"/>
          <w:sz w:val="22"/>
          <w:szCs w:val="22"/>
        </w:rPr>
        <w:t xml:space="preserve">Conformément à l’article </w:t>
      </w:r>
      <w:r w:rsidR="001747FC" w:rsidRPr="00BC08AF">
        <w:rPr>
          <w:rFonts w:asciiTheme="minorHAnsi" w:hAnsiTheme="minorHAnsi" w:cstheme="minorHAnsi"/>
          <w:sz w:val="22"/>
          <w:szCs w:val="22"/>
        </w:rPr>
        <w:t>R</w:t>
      </w:r>
      <w:r w:rsidR="00C07AAE" w:rsidRPr="00BC08AF">
        <w:rPr>
          <w:rFonts w:asciiTheme="minorHAnsi" w:hAnsiTheme="minorHAnsi" w:cstheme="minorHAnsi"/>
          <w:sz w:val="22"/>
          <w:szCs w:val="22"/>
        </w:rPr>
        <w:t>2161-4</w:t>
      </w:r>
      <w:r w:rsidRPr="00BC08AF">
        <w:rPr>
          <w:rFonts w:asciiTheme="minorHAnsi" w:hAnsiTheme="minorHAnsi" w:cstheme="minorHAnsi"/>
          <w:sz w:val="22"/>
          <w:szCs w:val="22"/>
        </w:rPr>
        <w:t xml:space="preserve"> du </w:t>
      </w:r>
      <w:r w:rsidR="00C07AAE" w:rsidRPr="00BC08AF">
        <w:rPr>
          <w:rFonts w:asciiTheme="minorHAnsi" w:hAnsiTheme="minorHAnsi" w:cstheme="minorHAnsi"/>
          <w:sz w:val="22"/>
          <w:szCs w:val="22"/>
        </w:rPr>
        <w:t>code de la commande</w:t>
      </w:r>
      <w:r w:rsidR="00CD37D1" w:rsidRPr="00BC08AF">
        <w:rPr>
          <w:rFonts w:asciiTheme="minorHAnsi" w:hAnsiTheme="minorHAnsi" w:cstheme="minorHAnsi"/>
          <w:sz w:val="22"/>
          <w:szCs w:val="22"/>
        </w:rPr>
        <w:t>,</w:t>
      </w:r>
      <w:r w:rsidR="001238ED" w:rsidRPr="00BC08AF">
        <w:rPr>
          <w:rFonts w:asciiTheme="minorHAnsi" w:hAnsiTheme="minorHAnsi" w:cstheme="minorHAnsi"/>
          <w:sz w:val="22"/>
          <w:szCs w:val="22"/>
        </w:rPr>
        <w:t xml:space="preserve"> le pouvoir adjudicateur</w:t>
      </w:r>
      <w:r w:rsidR="00CD37D1" w:rsidRPr="00BC08AF">
        <w:rPr>
          <w:rFonts w:asciiTheme="minorHAnsi" w:hAnsiTheme="minorHAnsi" w:cstheme="minorHAnsi"/>
          <w:sz w:val="22"/>
          <w:szCs w:val="22"/>
        </w:rPr>
        <w:t xml:space="preserve"> peut décider d'examiner les offres avant les candidatures. En tout état de cause, </w:t>
      </w:r>
      <w:r w:rsidR="00821F55" w:rsidRPr="00BC08AF">
        <w:rPr>
          <w:rFonts w:asciiTheme="minorHAnsi" w:hAnsiTheme="minorHAnsi" w:cstheme="minorHAnsi"/>
          <w:sz w:val="22"/>
          <w:szCs w:val="22"/>
        </w:rPr>
        <w:t xml:space="preserve">la vérification des candidatures </w:t>
      </w:r>
      <w:r w:rsidR="00CD37D1" w:rsidRPr="00BC08AF">
        <w:rPr>
          <w:rFonts w:asciiTheme="minorHAnsi" w:hAnsiTheme="minorHAnsi" w:cstheme="minorHAnsi"/>
          <w:sz w:val="22"/>
          <w:szCs w:val="22"/>
        </w:rPr>
        <w:t>peut être effectuée à tout moment de la procédure et au plus tard avant l'attribution du marché public</w:t>
      </w:r>
      <w:r w:rsidR="00821F55" w:rsidRPr="00BC08AF">
        <w:rPr>
          <w:rFonts w:asciiTheme="minorHAnsi" w:hAnsiTheme="minorHAnsi" w:cstheme="minorHAnsi"/>
          <w:sz w:val="22"/>
          <w:szCs w:val="22"/>
        </w:rPr>
        <w:t xml:space="preserve">, en application de l’article </w:t>
      </w:r>
      <w:r w:rsidR="00EA0D19" w:rsidRPr="00BC08AF">
        <w:rPr>
          <w:rFonts w:asciiTheme="minorHAnsi" w:hAnsiTheme="minorHAnsi" w:cstheme="minorHAnsi"/>
          <w:sz w:val="22"/>
          <w:szCs w:val="22"/>
        </w:rPr>
        <w:t>R2144 du code de la commande publique</w:t>
      </w:r>
      <w:r w:rsidR="00821F55" w:rsidRPr="00BC08AF">
        <w:rPr>
          <w:rFonts w:asciiTheme="minorHAnsi" w:hAnsiTheme="minorHAnsi" w:cstheme="minorHAnsi"/>
          <w:sz w:val="22"/>
          <w:szCs w:val="22"/>
        </w:rPr>
        <w:t>.</w:t>
      </w:r>
      <w:r w:rsidR="00394172" w:rsidRPr="00BC08AF">
        <w:rPr>
          <w:rFonts w:asciiTheme="minorHAnsi" w:hAnsiTheme="minorHAnsi" w:cstheme="minorHAnsi"/>
          <w:sz w:val="22"/>
          <w:szCs w:val="22"/>
        </w:rPr>
        <w:t xml:space="preserve"> </w:t>
      </w:r>
    </w:p>
    <w:p w14:paraId="0FD2300C" w14:textId="77777777" w:rsidR="00394172" w:rsidRPr="00BC08AF" w:rsidRDefault="00CD483B" w:rsidP="00CD483B">
      <w:pPr>
        <w:shd w:val="clear" w:color="auto" w:fill="FFFFFF"/>
        <w:spacing w:before="100" w:beforeAutospacing="1"/>
        <w:rPr>
          <w:rFonts w:asciiTheme="minorHAnsi" w:hAnsiTheme="minorHAnsi" w:cstheme="minorHAnsi"/>
          <w:sz w:val="22"/>
          <w:szCs w:val="22"/>
        </w:rPr>
      </w:pPr>
      <w:r w:rsidRPr="00BC08AF">
        <w:rPr>
          <w:rFonts w:asciiTheme="minorHAnsi" w:hAnsiTheme="minorHAnsi" w:cstheme="minorHAnsi"/>
          <w:sz w:val="22"/>
          <w:szCs w:val="22"/>
        </w:rPr>
        <w:t xml:space="preserve">L’examen des candidatures ou de la candidature de l’attributaire se fera au regard des éléments </w:t>
      </w:r>
      <w:r w:rsidR="00841215" w:rsidRPr="00BC08AF">
        <w:rPr>
          <w:rFonts w:asciiTheme="minorHAnsi" w:hAnsiTheme="minorHAnsi" w:cstheme="minorHAnsi"/>
          <w:sz w:val="22"/>
          <w:szCs w:val="22"/>
        </w:rPr>
        <w:t xml:space="preserve">réclamés </w:t>
      </w:r>
      <w:r w:rsidR="00394172" w:rsidRPr="00BC08AF">
        <w:rPr>
          <w:rFonts w:asciiTheme="minorHAnsi" w:hAnsiTheme="minorHAnsi" w:cstheme="minorHAnsi"/>
          <w:sz w:val="22"/>
          <w:szCs w:val="22"/>
        </w:rPr>
        <w:t>au titre des</w:t>
      </w:r>
      <w:r w:rsidR="00841215" w:rsidRPr="00BC08AF">
        <w:rPr>
          <w:rFonts w:asciiTheme="minorHAnsi" w:hAnsiTheme="minorHAnsi" w:cstheme="minorHAnsi"/>
          <w:sz w:val="22"/>
          <w:szCs w:val="22"/>
        </w:rPr>
        <w:t xml:space="preserve"> candidatures</w:t>
      </w:r>
      <w:r w:rsidR="00394172" w:rsidRPr="00BC08AF">
        <w:rPr>
          <w:rFonts w:asciiTheme="minorHAnsi" w:hAnsiTheme="minorHAnsi" w:cstheme="minorHAnsi"/>
          <w:sz w:val="22"/>
          <w:szCs w:val="22"/>
        </w:rPr>
        <w:t xml:space="preserve"> i</w:t>
      </w:r>
      <w:r w:rsidR="00841215" w:rsidRPr="00BC08AF">
        <w:rPr>
          <w:rFonts w:asciiTheme="minorHAnsi" w:hAnsiTheme="minorHAnsi" w:cstheme="minorHAnsi"/>
          <w:sz w:val="22"/>
          <w:szCs w:val="22"/>
        </w:rPr>
        <w:t>ndiqués dans l’avis d’appel public à la concurrence.</w:t>
      </w:r>
    </w:p>
    <w:p w14:paraId="6A69927F" w14:textId="77777777" w:rsidR="00A3714A" w:rsidRPr="00BC08AF" w:rsidRDefault="00A3714A" w:rsidP="00A3714A">
      <w:pPr>
        <w:pStyle w:val="Corpsdetexte21"/>
        <w:rPr>
          <w:rFonts w:asciiTheme="minorHAnsi" w:hAnsiTheme="minorHAnsi" w:cstheme="minorHAnsi"/>
          <w:sz w:val="22"/>
          <w:szCs w:val="22"/>
        </w:rPr>
      </w:pPr>
    </w:p>
    <w:p w14:paraId="1F72A99F" w14:textId="1D42A3B7" w:rsidR="00A3714A" w:rsidRPr="00BC08AF" w:rsidRDefault="00544FBB" w:rsidP="00A3714A">
      <w:pPr>
        <w:pStyle w:val="Corpsdetexte21"/>
        <w:rPr>
          <w:rFonts w:asciiTheme="minorHAnsi" w:hAnsiTheme="minorHAnsi" w:cstheme="minorHAnsi"/>
          <w:b/>
          <w:sz w:val="22"/>
        </w:rPr>
      </w:pPr>
      <w:r w:rsidRPr="00BC08AF">
        <w:rPr>
          <w:rFonts w:asciiTheme="minorHAnsi" w:hAnsiTheme="minorHAnsi" w:cstheme="minorHAnsi"/>
          <w:b/>
          <w:sz w:val="22"/>
        </w:rPr>
        <w:t>Conformément à l’article L2141-3 du code de la commande publique, à</w:t>
      </w:r>
      <w:r w:rsidR="00A3714A" w:rsidRPr="00BC08AF">
        <w:rPr>
          <w:rFonts w:asciiTheme="minorHAnsi" w:hAnsiTheme="minorHAnsi" w:cstheme="minorHAnsi"/>
          <w:b/>
          <w:sz w:val="22"/>
        </w:rPr>
        <w:t xml:space="preserve"> l’issue de l’examen des candidatures,</w:t>
      </w:r>
      <w:r w:rsidR="001238ED" w:rsidRPr="00BC08AF">
        <w:rPr>
          <w:rFonts w:asciiTheme="minorHAnsi" w:hAnsiTheme="minorHAnsi" w:cstheme="minorHAnsi"/>
          <w:b/>
          <w:sz w:val="22"/>
        </w:rPr>
        <w:t xml:space="preserve"> le pouvoir adjudicateur</w:t>
      </w:r>
      <w:r w:rsidR="00A3714A" w:rsidRPr="00BC08AF">
        <w:rPr>
          <w:rFonts w:asciiTheme="minorHAnsi" w:hAnsiTheme="minorHAnsi" w:cstheme="minorHAnsi"/>
          <w:b/>
          <w:sz w:val="22"/>
        </w:rPr>
        <w:t xml:space="preserve"> éliminera :</w:t>
      </w:r>
    </w:p>
    <w:p w14:paraId="0CE1F2FC" w14:textId="77777777" w:rsidR="00A3714A" w:rsidRPr="00BC08AF" w:rsidRDefault="00A3714A" w:rsidP="00602A62">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les candidats en période d’observation dans le cadre d’un redressement judiciaire</w:t>
      </w:r>
      <w:r w:rsidRPr="00BC08AF">
        <w:rPr>
          <w:rFonts w:asciiTheme="minorHAnsi" w:hAnsiTheme="minorHAnsi" w:cstheme="minorHAnsi"/>
          <w:i/>
          <w:color w:val="0000FF"/>
          <w:sz w:val="22"/>
        </w:rPr>
        <w:t>,</w:t>
      </w:r>
    </w:p>
    <w:p w14:paraId="53336631" w14:textId="01D101CF" w:rsidR="00A3714A" w:rsidRPr="00BC08AF" w:rsidRDefault="00A3714A" w:rsidP="00602A62">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 xml:space="preserve">les candidats en redressement judiciaire dont le plan de redressement (plan de continuation) est inférieur à la durée d’exécution du marché ; </w:t>
      </w:r>
    </w:p>
    <w:p w14:paraId="75E44BED" w14:textId="77777777" w:rsidR="00A3714A" w:rsidRPr="00BC08AF" w:rsidRDefault="00A3714A" w:rsidP="00602A62">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les candidatures incomplètes qui, le cas échéant après mise en œuvre de la faculté dont dispose</w:t>
      </w:r>
      <w:r w:rsidR="001238ED" w:rsidRPr="00BC08AF">
        <w:rPr>
          <w:rFonts w:asciiTheme="minorHAnsi" w:hAnsiTheme="minorHAnsi" w:cstheme="minorHAnsi"/>
          <w:sz w:val="22"/>
        </w:rPr>
        <w:t xml:space="preserve"> le pouvoir adjudicateur</w:t>
      </w:r>
      <w:r w:rsidRPr="00BC08AF">
        <w:rPr>
          <w:rFonts w:asciiTheme="minorHAnsi" w:hAnsiTheme="minorHAnsi" w:cstheme="minorHAnsi"/>
          <w:sz w:val="22"/>
        </w:rPr>
        <w:t xml:space="preserve"> de demander des compléments, ne sont pas accompagnées des pièces mentionnées dans le présent règlement de consultation ;</w:t>
      </w:r>
    </w:p>
    <w:p w14:paraId="5241B30A" w14:textId="77777777" w:rsidR="00BD43C6" w:rsidRPr="00BC08AF" w:rsidRDefault="00BD43C6" w:rsidP="00602A62">
      <w:pPr>
        <w:pStyle w:val="Corpsdetexte21"/>
        <w:numPr>
          <w:ilvl w:val="0"/>
          <w:numId w:val="3"/>
        </w:numPr>
        <w:tabs>
          <w:tab w:val="clear" w:pos="360"/>
          <w:tab w:val="num" w:pos="426"/>
        </w:tabs>
        <w:ind w:left="426" w:hanging="426"/>
        <w:rPr>
          <w:rFonts w:asciiTheme="minorHAnsi" w:hAnsiTheme="minorHAnsi" w:cstheme="minorHAnsi"/>
          <w:sz w:val="22"/>
          <w:szCs w:val="22"/>
        </w:rPr>
      </w:pPr>
      <w:r w:rsidRPr="00BC08AF">
        <w:rPr>
          <w:rFonts w:asciiTheme="minorHAnsi" w:hAnsiTheme="minorHAnsi" w:cstheme="minorHAnsi"/>
          <w:sz w:val="22"/>
          <w:szCs w:val="22"/>
        </w:rPr>
        <w:t xml:space="preserve">Les candidatures qui après vérification ne présentent pas de capacités suffisantes au regard des éléments demandés dans l’avis de publicité,  </w:t>
      </w:r>
    </w:p>
    <w:p w14:paraId="3D7E6EDC" w14:textId="77777777" w:rsidR="00A3714A" w:rsidRPr="00BC08AF" w:rsidRDefault="00A3714A" w:rsidP="00602A62">
      <w:pPr>
        <w:pStyle w:val="Corpsdetexte21"/>
        <w:numPr>
          <w:ilvl w:val="0"/>
          <w:numId w:val="3"/>
        </w:numPr>
        <w:tabs>
          <w:tab w:val="clear" w:pos="360"/>
          <w:tab w:val="num" w:pos="426"/>
        </w:tabs>
        <w:ind w:left="426" w:hanging="426"/>
        <w:rPr>
          <w:rFonts w:asciiTheme="minorHAnsi" w:hAnsiTheme="minorHAnsi" w:cstheme="minorHAnsi"/>
          <w:sz w:val="22"/>
        </w:rPr>
      </w:pPr>
      <w:r w:rsidRPr="00BC08AF">
        <w:rPr>
          <w:rFonts w:asciiTheme="minorHAnsi" w:hAnsiTheme="minorHAnsi" w:cstheme="minorHAnsi"/>
          <w:sz w:val="22"/>
        </w:rPr>
        <w:t>les candidatures portant atteinte aux règles relatives à la liberté de prix et à la concurrence.</w:t>
      </w:r>
    </w:p>
    <w:p w14:paraId="366FBACD" w14:textId="77777777" w:rsidR="00A3714A" w:rsidRPr="00BC08AF" w:rsidRDefault="00A3714A" w:rsidP="00A3714A">
      <w:pPr>
        <w:pStyle w:val="Corpsdetexte21"/>
        <w:tabs>
          <w:tab w:val="num" w:pos="1494"/>
        </w:tabs>
        <w:rPr>
          <w:rFonts w:asciiTheme="minorHAnsi" w:hAnsiTheme="minorHAnsi" w:cstheme="minorHAnsi"/>
          <w:sz w:val="22"/>
          <w:highlight w:val="yellow"/>
        </w:rPr>
      </w:pPr>
    </w:p>
    <w:p w14:paraId="775E0BE2" w14:textId="3B7A9E41" w:rsidR="00A3714A" w:rsidRPr="00BC08AF" w:rsidRDefault="00A3714A" w:rsidP="00A3714A">
      <w:pPr>
        <w:pStyle w:val="Corpsdetexte21"/>
        <w:rPr>
          <w:rFonts w:asciiTheme="minorHAnsi" w:hAnsiTheme="minorHAnsi" w:cstheme="minorHAnsi"/>
          <w:sz w:val="22"/>
        </w:rPr>
      </w:pPr>
      <w:r w:rsidRPr="00BC08AF">
        <w:rPr>
          <w:rFonts w:asciiTheme="minorHAnsi" w:hAnsiTheme="minorHAnsi" w:cstheme="minorHAnsi"/>
          <w:sz w:val="22"/>
        </w:rPr>
        <w:t xml:space="preserve">Les candidats sont informés que lorsque les candidatures sont transmises par voie électronique, l’offre correspondante est effacée des fichiers </w:t>
      </w:r>
      <w:r w:rsidR="0056379A">
        <w:rPr>
          <w:rFonts w:asciiTheme="minorHAnsi" w:hAnsiTheme="minorHAnsi" w:cstheme="minorHAnsi"/>
          <w:sz w:val="22"/>
        </w:rPr>
        <w:t>du pouvoir</w:t>
      </w:r>
      <w:r w:rsidR="001238ED" w:rsidRPr="00BC08AF">
        <w:rPr>
          <w:rFonts w:asciiTheme="minorHAnsi" w:hAnsiTheme="minorHAnsi" w:cstheme="minorHAnsi"/>
          <w:sz w:val="22"/>
        </w:rPr>
        <w:t xml:space="preserve"> adjudicateur</w:t>
      </w:r>
      <w:r w:rsidRPr="00BC08AF">
        <w:rPr>
          <w:rFonts w:asciiTheme="minorHAnsi" w:hAnsiTheme="minorHAnsi" w:cstheme="minorHAnsi"/>
          <w:sz w:val="22"/>
        </w:rPr>
        <w:t xml:space="preserve"> sans avoir été lue.</w:t>
      </w:r>
    </w:p>
    <w:p w14:paraId="49934754" w14:textId="77777777" w:rsidR="009957D7" w:rsidRPr="00BC08AF" w:rsidRDefault="009957D7">
      <w:pPr>
        <w:pStyle w:val="Corpsdetexte21"/>
        <w:rPr>
          <w:rFonts w:asciiTheme="minorHAnsi" w:hAnsiTheme="minorHAnsi" w:cstheme="minorHAnsi"/>
          <w:sz w:val="22"/>
        </w:rPr>
      </w:pPr>
    </w:p>
    <w:p w14:paraId="1DC0A399" w14:textId="310F19DF" w:rsidR="00344E62" w:rsidRPr="004A3EAD" w:rsidRDefault="007C4D2A" w:rsidP="00344E62">
      <w:pPr>
        <w:pStyle w:val="Titre2"/>
        <w:spacing w:before="120"/>
        <w:ind w:left="567" w:firstLine="0"/>
        <w:jc w:val="both"/>
        <w:rPr>
          <w:rFonts w:asciiTheme="minorHAnsi" w:hAnsiTheme="minorHAnsi" w:cstheme="minorHAnsi"/>
          <w:b/>
          <w:caps/>
        </w:rPr>
      </w:pPr>
      <w:bookmarkStart w:id="18" w:name="_Toc535837699"/>
      <w:bookmarkStart w:id="19" w:name="_Toc173319229"/>
      <w:r w:rsidRPr="00BC08AF">
        <w:rPr>
          <w:rFonts w:asciiTheme="minorHAnsi" w:hAnsiTheme="minorHAnsi" w:cstheme="minorHAnsi"/>
          <w:b/>
          <w:caps/>
        </w:rPr>
        <w:t>examen DES OFFRES</w:t>
      </w:r>
      <w:bookmarkEnd w:id="18"/>
      <w:bookmarkEnd w:id="19"/>
    </w:p>
    <w:p w14:paraId="3E56FF45" w14:textId="2A8BDFE5" w:rsidR="00E0666A" w:rsidRDefault="00E0666A" w:rsidP="00344E62">
      <w:pPr>
        <w:jc w:val="both"/>
        <w:rPr>
          <w:rFonts w:ascii="Calibri" w:hAnsi="Calibri" w:cs="Calibri"/>
          <w:i/>
          <w:color w:val="0000FF"/>
          <w:sz w:val="22"/>
        </w:rPr>
      </w:pPr>
    </w:p>
    <w:p w14:paraId="072A648A" w14:textId="77777777" w:rsidR="00E0666A" w:rsidRPr="00E0666A" w:rsidRDefault="00E0666A" w:rsidP="00E0666A">
      <w:pPr>
        <w:pStyle w:val="ParagrapheIndent2"/>
        <w:spacing w:line="232" w:lineRule="exact"/>
        <w:ind w:left="20" w:right="20"/>
        <w:jc w:val="both"/>
        <w:rPr>
          <w:rFonts w:ascii="Calibri" w:eastAsia="Times New Roman" w:hAnsi="Calibri" w:cs="Calibri"/>
          <w:sz w:val="22"/>
          <w:szCs w:val="22"/>
          <w:lang w:eastAsia="fr-FR"/>
        </w:rPr>
      </w:pPr>
      <w:r w:rsidRPr="00E0666A">
        <w:rPr>
          <w:rFonts w:ascii="Calibri" w:eastAsia="Times New Roman" w:hAnsi="Calibri" w:cs="Calibri"/>
          <w:sz w:val="22"/>
          <w:szCs w:val="22"/>
          <w:lang w:eastAsia="fr-FR"/>
        </w:rPr>
        <w:t>L'attention des candidats est attirée sur le fait que toute offre irrégulière ou inacceptable pourra être régularisée pendant la négociation. En revanche, toute offre inappropriée sera éliminée.</w:t>
      </w:r>
    </w:p>
    <w:p w14:paraId="005FBF94" w14:textId="77777777" w:rsidR="00E0666A" w:rsidRPr="00E0666A" w:rsidRDefault="00E0666A" w:rsidP="00E0666A">
      <w:pPr>
        <w:pStyle w:val="ParagrapheIndent2"/>
        <w:spacing w:line="232" w:lineRule="exact"/>
        <w:ind w:left="20" w:right="20"/>
        <w:jc w:val="both"/>
        <w:rPr>
          <w:rFonts w:ascii="Calibri" w:eastAsia="Times New Roman" w:hAnsi="Calibri" w:cs="Calibri"/>
          <w:sz w:val="22"/>
          <w:szCs w:val="22"/>
          <w:lang w:eastAsia="fr-FR"/>
        </w:rPr>
      </w:pPr>
    </w:p>
    <w:p w14:paraId="74454224" w14:textId="77777777" w:rsidR="00E0666A" w:rsidRPr="00E0666A" w:rsidRDefault="00E0666A" w:rsidP="00E0666A">
      <w:pPr>
        <w:pStyle w:val="ParagrapheIndent2"/>
        <w:spacing w:line="232" w:lineRule="exact"/>
        <w:ind w:left="20" w:right="20"/>
        <w:jc w:val="both"/>
        <w:rPr>
          <w:rFonts w:ascii="Calibri" w:eastAsia="Times New Roman" w:hAnsi="Calibri" w:cs="Calibri"/>
          <w:sz w:val="22"/>
          <w:szCs w:val="22"/>
          <w:lang w:eastAsia="fr-FR"/>
        </w:rPr>
      </w:pPr>
      <w:r w:rsidRPr="00E0666A">
        <w:rPr>
          <w:rFonts w:ascii="Calibri" w:eastAsia="Times New Roman" w:hAnsi="Calibri" w:cs="Calibri"/>
          <w:sz w:val="22"/>
          <w:szCs w:val="22"/>
          <w:lang w:eastAsia="fr-FR"/>
        </w:rPr>
        <w:t>Après négociation, toute offre demeurant irrégulière pourra être régularisée dans un délai approprié.</w:t>
      </w:r>
    </w:p>
    <w:p w14:paraId="200753D2" w14:textId="77777777" w:rsidR="00E0666A" w:rsidRPr="00E0666A" w:rsidRDefault="00E0666A" w:rsidP="00E0666A">
      <w:pPr>
        <w:pStyle w:val="ParagrapheIndent2"/>
        <w:spacing w:line="232" w:lineRule="exact"/>
        <w:ind w:left="20" w:right="20"/>
        <w:jc w:val="both"/>
        <w:rPr>
          <w:rFonts w:ascii="Calibri" w:eastAsia="Times New Roman" w:hAnsi="Calibri" w:cs="Calibri"/>
          <w:sz w:val="22"/>
          <w:szCs w:val="22"/>
          <w:lang w:eastAsia="fr-FR"/>
        </w:rPr>
      </w:pPr>
    </w:p>
    <w:p w14:paraId="54276100" w14:textId="77777777" w:rsidR="00E0666A" w:rsidRPr="00E0666A" w:rsidRDefault="00E0666A" w:rsidP="00E0666A">
      <w:pPr>
        <w:pStyle w:val="ParagrapheIndent2"/>
        <w:spacing w:after="240" w:line="232" w:lineRule="exact"/>
        <w:ind w:left="20" w:right="20"/>
        <w:jc w:val="both"/>
        <w:rPr>
          <w:rFonts w:ascii="Calibri" w:eastAsia="Times New Roman" w:hAnsi="Calibri" w:cs="Calibri"/>
          <w:sz w:val="22"/>
          <w:szCs w:val="22"/>
          <w:lang w:eastAsia="fr-FR"/>
        </w:rPr>
      </w:pPr>
      <w:r w:rsidRPr="00E0666A">
        <w:rPr>
          <w:rFonts w:ascii="Calibri" w:eastAsia="Times New Roman" w:hAnsi="Calibri" w:cs="Calibri"/>
          <w:sz w:val="22"/>
          <w:szCs w:val="22"/>
          <w:lang w:eastAsia="fr-FR"/>
        </w:rPr>
        <w:t>La régularisation d'une offre pourra avoir lieu à condition qu'elle ne soit pas anormalement basse.</w:t>
      </w:r>
    </w:p>
    <w:p w14:paraId="177E804B" w14:textId="6A9D9BBA" w:rsidR="00E05BB2" w:rsidRPr="00A27951" w:rsidRDefault="00E05BB2" w:rsidP="00E05BB2">
      <w:pPr>
        <w:jc w:val="both"/>
        <w:rPr>
          <w:rFonts w:ascii="Arial Narrow" w:hAnsi="Arial Narrow"/>
          <w:sz w:val="22"/>
          <w:szCs w:val="22"/>
        </w:rPr>
      </w:pPr>
      <w:r w:rsidRPr="00E05BB2">
        <w:rPr>
          <w:rFonts w:ascii="Calibri" w:hAnsi="Calibri" w:cs="Calibri"/>
          <w:sz w:val="22"/>
          <w:szCs w:val="22"/>
        </w:rPr>
        <w:t xml:space="preserve">Le pouvoir adjudicateur classera les offres au regard des critères annoncés ci-dessous et sélectionnera les </w:t>
      </w:r>
      <w:r w:rsidR="004A3EAD" w:rsidRPr="004A3EAD">
        <w:rPr>
          <w:rFonts w:ascii="Calibri" w:hAnsi="Calibri" w:cs="Calibri"/>
          <w:sz w:val="22"/>
          <w:szCs w:val="22"/>
        </w:rPr>
        <w:t>3</w:t>
      </w:r>
      <w:r w:rsidRPr="00E05BB2">
        <w:rPr>
          <w:rFonts w:ascii="Calibri" w:hAnsi="Calibri" w:cs="Calibri"/>
          <w:color w:val="0000FF"/>
          <w:sz w:val="22"/>
          <w:szCs w:val="22"/>
        </w:rPr>
        <w:t xml:space="preserve"> </w:t>
      </w:r>
      <w:r w:rsidRPr="00E05BB2">
        <w:rPr>
          <w:rFonts w:ascii="Calibri" w:hAnsi="Calibri" w:cs="Calibri"/>
          <w:sz w:val="22"/>
          <w:szCs w:val="22"/>
        </w:rPr>
        <w:t>premiers candidats afin d’engager les négociations avec eux</w:t>
      </w:r>
      <w:r w:rsidR="00EF582B">
        <w:rPr>
          <w:rFonts w:ascii="Calibri" w:hAnsi="Calibri" w:cs="Calibri"/>
          <w:sz w:val="22"/>
          <w:szCs w:val="22"/>
        </w:rPr>
        <w:t>.</w:t>
      </w:r>
    </w:p>
    <w:p w14:paraId="03559589" w14:textId="77777777" w:rsidR="003E347E" w:rsidRPr="003E347E" w:rsidRDefault="003E347E" w:rsidP="003E347E">
      <w:pPr>
        <w:ind w:left="142" w:hanging="142"/>
        <w:jc w:val="both"/>
        <w:rPr>
          <w:rFonts w:ascii="Calibri" w:hAnsi="Calibri" w:cs="Calibri"/>
          <w:sz w:val="22"/>
          <w:szCs w:val="22"/>
        </w:rPr>
      </w:pPr>
    </w:p>
    <w:p w14:paraId="1F782A02" w14:textId="32DC2E1D" w:rsidR="00344E62" w:rsidRPr="00DA1EAC" w:rsidRDefault="00344E62" w:rsidP="00344E62">
      <w:pPr>
        <w:jc w:val="both"/>
        <w:rPr>
          <w:rFonts w:ascii="Calibri" w:hAnsi="Calibri" w:cs="Calibri"/>
          <w:sz w:val="22"/>
          <w:szCs w:val="22"/>
        </w:rPr>
      </w:pPr>
      <w:r w:rsidRPr="00DA1EAC">
        <w:rPr>
          <w:rFonts w:ascii="Calibri" w:hAnsi="Calibri" w:cs="Calibri"/>
          <w:sz w:val="22"/>
          <w:szCs w:val="22"/>
        </w:rPr>
        <w:t xml:space="preserve">Toutefois, en vertu de </w:t>
      </w:r>
      <w:r w:rsidRPr="00602BBC">
        <w:rPr>
          <w:rFonts w:ascii="Calibri" w:hAnsi="Calibri" w:cs="Calibri"/>
          <w:sz w:val="22"/>
          <w:szCs w:val="22"/>
        </w:rPr>
        <w:t xml:space="preserve">l’article R2161-17 du Code de la Commande publique, </w:t>
      </w:r>
      <w:r w:rsidR="00CE2A1B">
        <w:rPr>
          <w:rFonts w:ascii="Calibri" w:hAnsi="Calibri" w:cs="Calibri"/>
          <w:sz w:val="22"/>
          <w:szCs w:val="22"/>
        </w:rPr>
        <w:t>il</w:t>
      </w:r>
      <w:r w:rsidRPr="00602BBC">
        <w:rPr>
          <w:rFonts w:ascii="Calibri" w:hAnsi="Calibri" w:cs="Calibri"/>
          <w:sz w:val="22"/>
          <w:szCs w:val="22"/>
        </w:rPr>
        <w:t xml:space="preserve"> se réserve la possibilité d’attribuer le marché sur la</w:t>
      </w:r>
      <w:r w:rsidRPr="00DA1EAC">
        <w:rPr>
          <w:rFonts w:ascii="Calibri" w:hAnsi="Calibri" w:cs="Calibri"/>
          <w:sz w:val="22"/>
          <w:szCs w:val="22"/>
        </w:rPr>
        <w:t xml:space="preserve"> base des offres initiales, sans négociation, s</w:t>
      </w:r>
      <w:r w:rsidR="00CE2A1B">
        <w:rPr>
          <w:rFonts w:ascii="Calibri" w:hAnsi="Calibri" w:cs="Calibri"/>
          <w:sz w:val="22"/>
          <w:szCs w:val="22"/>
        </w:rPr>
        <w:t>’il</w:t>
      </w:r>
      <w:r w:rsidRPr="00DA1EAC">
        <w:rPr>
          <w:rFonts w:ascii="Calibri" w:hAnsi="Calibri" w:cs="Calibri"/>
          <w:sz w:val="22"/>
          <w:szCs w:val="22"/>
        </w:rPr>
        <w:t xml:space="preserve"> estime que l’offre classée première est satisfaisante et que la candidature correspondante est régulière.</w:t>
      </w:r>
    </w:p>
    <w:p w14:paraId="5FF04B0B" w14:textId="77777777" w:rsidR="00344E62" w:rsidRPr="00DA1EAC" w:rsidRDefault="00344E62" w:rsidP="00344E62">
      <w:pPr>
        <w:rPr>
          <w:rFonts w:ascii="Calibri" w:hAnsi="Calibri" w:cs="Calibri"/>
          <w:sz w:val="22"/>
          <w:szCs w:val="22"/>
        </w:rPr>
      </w:pPr>
    </w:p>
    <w:p w14:paraId="6FA01E8A" w14:textId="11B74D5F" w:rsidR="00344E62" w:rsidRPr="004A3EAD" w:rsidRDefault="00344E62" w:rsidP="004A3EAD">
      <w:pPr>
        <w:rPr>
          <w:rFonts w:ascii="Calibri" w:hAnsi="Calibri" w:cs="Calibri"/>
          <w:color w:val="0000FF"/>
          <w:sz w:val="22"/>
          <w:szCs w:val="22"/>
        </w:rPr>
      </w:pPr>
      <w:r w:rsidRPr="00DA1EAC">
        <w:rPr>
          <w:rFonts w:ascii="Calibri" w:hAnsi="Calibri" w:cs="Calibri"/>
          <w:sz w:val="22"/>
          <w:szCs w:val="22"/>
        </w:rPr>
        <w:t xml:space="preserve">La date prévisionnelle de démarrage des négociations </w:t>
      </w:r>
      <w:r w:rsidRPr="00EF582B">
        <w:rPr>
          <w:rFonts w:ascii="Calibri" w:hAnsi="Calibri" w:cs="Calibri"/>
          <w:sz w:val="22"/>
          <w:szCs w:val="22"/>
        </w:rPr>
        <w:t>est le</w:t>
      </w:r>
      <w:r w:rsidRPr="00DA1EAC">
        <w:rPr>
          <w:rFonts w:ascii="Calibri" w:hAnsi="Calibri" w:cs="Calibri"/>
          <w:sz w:val="22"/>
          <w:szCs w:val="22"/>
        </w:rPr>
        <w:t xml:space="preserve"> </w:t>
      </w:r>
      <w:r w:rsidR="008C4D6B">
        <w:rPr>
          <w:rFonts w:ascii="Calibri" w:hAnsi="Calibri" w:cs="Calibri"/>
          <w:sz w:val="22"/>
          <w:szCs w:val="22"/>
        </w:rPr>
        <w:t>20</w:t>
      </w:r>
      <w:r w:rsidR="00EF582B" w:rsidRPr="00EF582B">
        <w:rPr>
          <w:rFonts w:ascii="Calibri" w:hAnsi="Calibri" w:cs="Calibri"/>
          <w:sz w:val="22"/>
          <w:szCs w:val="22"/>
        </w:rPr>
        <w:t>/</w:t>
      </w:r>
      <w:r w:rsidR="008C4D6B">
        <w:rPr>
          <w:rFonts w:ascii="Calibri" w:hAnsi="Calibri" w:cs="Calibri"/>
          <w:sz w:val="22"/>
          <w:szCs w:val="22"/>
        </w:rPr>
        <w:t>01</w:t>
      </w:r>
      <w:r w:rsidR="00EF582B" w:rsidRPr="00EF582B">
        <w:rPr>
          <w:rFonts w:ascii="Calibri" w:hAnsi="Calibri" w:cs="Calibri"/>
          <w:sz w:val="22"/>
          <w:szCs w:val="22"/>
        </w:rPr>
        <w:t>/202</w:t>
      </w:r>
      <w:r w:rsidR="008C4D6B">
        <w:rPr>
          <w:rFonts w:ascii="Calibri" w:hAnsi="Calibri" w:cs="Calibri"/>
          <w:sz w:val="22"/>
          <w:szCs w:val="22"/>
        </w:rPr>
        <w:t>5</w:t>
      </w:r>
      <w:r w:rsidRPr="00EF582B">
        <w:rPr>
          <w:rFonts w:ascii="Calibri" w:hAnsi="Calibri" w:cs="Calibri"/>
          <w:sz w:val="22"/>
          <w:szCs w:val="22"/>
        </w:rPr>
        <w:t>. Cette date est susceptible d’être modifiée en fonction du temps effectif qui sera nécessaire pour l’analyse des offres.</w:t>
      </w:r>
      <w:r w:rsidR="004A3EAD" w:rsidRPr="00EF582B">
        <w:rPr>
          <w:rFonts w:ascii="Calibri" w:hAnsi="Calibri" w:cs="Calibri"/>
          <w:sz w:val="22"/>
          <w:szCs w:val="22"/>
        </w:rPr>
        <w:t xml:space="preserve"> </w:t>
      </w:r>
      <w:r w:rsidRPr="00EF582B">
        <w:rPr>
          <w:rFonts w:ascii="Calibri" w:hAnsi="Calibri" w:cs="Calibri"/>
          <w:iCs/>
          <w:sz w:val="22"/>
          <w:szCs w:val="22"/>
        </w:rPr>
        <w:t xml:space="preserve">Elles se tiendront sous forme d’entretien en présentiel </w:t>
      </w:r>
      <w:r w:rsidR="00EF582B" w:rsidRPr="00EF582B">
        <w:rPr>
          <w:rFonts w:ascii="Calibri" w:hAnsi="Calibri" w:cs="Calibri"/>
          <w:iCs/>
          <w:sz w:val="22"/>
          <w:szCs w:val="22"/>
        </w:rPr>
        <w:t>ou</w:t>
      </w:r>
      <w:r w:rsidRPr="00EF582B">
        <w:rPr>
          <w:rFonts w:ascii="Calibri" w:hAnsi="Calibri" w:cs="Calibri"/>
          <w:iCs/>
          <w:sz w:val="22"/>
          <w:szCs w:val="22"/>
        </w:rPr>
        <w:t xml:space="preserve"> en distanciel</w:t>
      </w:r>
      <w:r w:rsidR="004A3EAD" w:rsidRPr="00EF582B">
        <w:rPr>
          <w:rFonts w:ascii="Calibri" w:hAnsi="Calibri" w:cs="Calibri"/>
          <w:iCs/>
          <w:sz w:val="22"/>
          <w:szCs w:val="22"/>
        </w:rPr>
        <w:t>.</w:t>
      </w:r>
    </w:p>
    <w:p w14:paraId="7FC4BF1A" w14:textId="77777777" w:rsidR="00344E62" w:rsidRPr="002B7588" w:rsidRDefault="00344E62" w:rsidP="00344E62">
      <w:pPr>
        <w:jc w:val="both"/>
        <w:rPr>
          <w:rFonts w:ascii="Arial Narrow" w:hAnsi="Arial Narrow"/>
          <w:sz w:val="22"/>
          <w:szCs w:val="22"/>
        </w:rPr>
      </w:pPr>
    </w:p>
    <w:p w14:paraId="39E44FFE" w14:textId="77777777" w:rsidR="00344E62" w:rsidRPr="00DA1EAC" w:rsidRDefault="00344E62" w:rsidP="00344E62">
      <w:pPr>
        <w:jc w:val="both"/>
        <w:rPr>
          <w:rFonts w:ascii="Calibri" w:hAnsi="Calibri" w:cs="Calibri"/>
          <w:sz w:val="22"/>
          <w:szCs w:val="22"/>
        </w:rPr>
      </w:pPr>
      <w:r w:rsidRPr="00DA1EAC">
        <w:rPr>
          <w:rFonts w:ascii="Calibri" w:hAnsi="Calibri" w:cs="Calibri"/>
          <w:sz w:val="22"/>
          <w:szCs w:val="22"/>
        </w:rPr>
        <w:t xml:space="preserve">Les négociations pourront porter sur tous les éléments de l’offre ou être cantonnées à un ou plusieurs éléments, limitant la négociabilité des offres. </w:t>
      </w:r>
    </w:p>
    <w:p w14:paraId="06DD8D62" w14:textId="77777777" w:rsidR="00344E62" w:rsidRPr="00DA1EAC" w:rsidRDefault="00344E62" w:rsidP="00344E62">
      <w:pPr>
        <w:jc w:val="both"/>
        <w:rPr>
          <w:rFonts w:ascii="Calibri" w:hAnsi="Calibri" w:cs="Calibri"/>
          <w:sz w:val="22"/>
          <w:szCs w:val="22"/>
        </w:rPr>
      </w:pPr>
    </w:p>
    <w:p w14:paraId="7C858E5D" w14:textId="2D5ABB11" w:rsidR="00344E62" w:rsidRPr="006031A9" w:rsidRDefault="00344E62" w:rsidP="00344E62">
      <w:pPr>
        <w:jc w:val="both"/>
        <w:rPr>
          <w:rFonts w:ascii="Calibri" w:hAnsi="Calibri" w:cs="Calibri"/>
          <w:sz w:val="22"/>
          <w:szCs w:val="22"/>
        </w:rPr>
      </w:pPr>
      <w:r w:rsidRPr="006031A9">
        <w:rPr>
          <w:rFonts w:ascii="Calibri" w:hAnsi="Calibri" w:cs="Calibri"/>
          <w:sz w:val="22"/>
          <w:szCs w:val="22"/>
        </w:rPr>
        <w:t>Lorsque la négociation aura pris fin, les offres qui demeurent irrégulières et inacceptables seront éliminées. Toutefois, le pouvoir adjudicateur pourra autoriser tous les candidats concernés à régulariser les offres irrégulières dans un délai approprié, à condition qu’elles ne soient pas anormalement basses.</w:t>
      </w:r>
    </w:p>
    <w:p w14:paraId="7D9901D4" w14:textId="77777777" w:rsidR="00391361" w:rsidRPr="006031A9" w:rsidRDefault="00391361" w:rsidP="00C17157">
      <w:pPr>
        <w:jc w:val="both"/>
        <w:rPr>
          <w:rFonts w:asciiTheme="minorHAnsi" w:hAnsiTheme="minorHAnsi" w:cstheme="minorHAnsi"/>
          <w:sz w:val="22"/>
          <w:szCs w:val="22"/>
        </w:rPr>
      </w:pPr>
    </w:p>
    <w:p w14:paraId="71E8170D" w14:textId="2D145F64" w:rsidR="007C4D2A" w:rsidRPr="006031A9" w:rsidRDefault="007C4D2A" w:rsidP="005D7116">
      <w:pPr>
        <w:pStyle w:val="Titre2"/>
        <w:spacing w:before="120"/>
        <w:ind w:left="567" w:firstLine="0"/>
        <w:jc w:val="both"/>
        <w:rPr>
          <w:rFonts w:asciiTheme="minorHAnsi" w:hAnsiTheme="minorHAnsi" w:cstheme="minorHAnsi"/>
          <w:b/>
          <w:caps/>
        </w:rPr>
      </w:pPr>
      <w:bookmarkStart w:id="20" w:name="_Toc173319230"/>
      <w:r w:rsidRPr="006031A9">
        <w:rPr>
          <w:rFonts w:asciiTheme="minorHAnsi" w:hAnsiTheme="minorHAnsi" w:cstheme="minorHAnsi"/>
          <w:b/>
          <w:caps/>
        </w:rPr>
        <w:t>Critères de sélection des offres DE L’ACCORD-CADRE</w:t>
      </w:r>
      <w:bookmarkEnd w:id="20"/>
      <w:r w:rsidRPr="006031A9">
        <w:rPr>
          <w:rFonts w:asciiTheme="minorHAnsi" w:hAnsiTheme="minorHAnsi" w:cstheme="minorHAnsi"/>
          <w:b/>
          <w:caps/>
        </w:rPr>
        <w:t xml:space="preserve"> </w:t>
      </w:r>
    </w:p>
    <w:p w14:paraId="6F934C4E" w14:textId="77777777" w:rsidR="003E347E" w:rsidRPr="006031A9" w:rsidRDefault="003E347E">
      <w:pPr>
        <w:pStyle w:val="Corpsdetexte21"/>
        <w:rPr>
          <w:rFonts w:asciiTheme="minorHAnsi" w:hAnsiTheme="minorHAnsi" w:cstheme="minorHAnsi"/>
          <w:sz w:val="22"/>
        </w:rPr>
      </w:pPr>
    </w:p>
    <w:p w14:paraId="2FBEAC36" w14:textId="109D01C2" w:rsidR="007C4D2A" w:rsidRPr="006031A9" w:rsidRDefault="007C4D2A">
      <w:pPr>
        <w:pStyle w:val="Corpsdetexte21"/>
        <w:rPr>
          <w:rFonts w:asciiTheme="minorHAnsi" w:hAnsiTheme="minorHAnsi" w:cstheme="minorHAnsi"/>
          <w:sz w:val="22"/>
        </w:rPr>
      </w:pPr>
      <w:r w:rsidRPr="006031A9">
        <w:rPr>
          <w:rFonts w:asciiTheme="minorHAnsi" w:hAnsiTheme="minorHAnsi" w:cstheme="minorHAnsi"/>
          <w:sz w:val="22"/>
        </w:rPr>
        <w:t>L</w:t>
      </w:r>
      <w:r w:rsidR="008477B1" w:rsidRPr="006031A9">
        <w:rPr>
          <w:rFonts w:asciiTheme="minorHAnsi" w:hAnsiTheme="minorHAnsi" w:cstheme="minorHAnsi"/>
          <w:sz w:val="22"/>
        </w:rPr>
        <w:t xml:space="preserve">’analyse des offres </w:t>
      </w:r>
      <w:r w:rsidRPr="006031A9">
        <w:rPr>
          <w:rFonts w:asciiTheme="minorHAnsi" w:hAnsiTheme="minorHAnsi" w:cstheme="minorHAnsi"/>
          <w:sz w:val="22"/>
        </w:rPr>
        <w:t>sera effectué</w:t>
      </w:r>
      <w:r w:rsidR="008477B1" w:rsidRPr="006031A9">
        <w:rPr>
          <w:rFonts w:asciiTheme="minorHAnsi" w:hAnsiTheme="minorHAnsi" w:cstheme="minorHAnsi"/>
          <w:sz w:val="22"/>
        </w:rPr>
        <w:t>e</w:t>
      </w:r>
      <w:r w:rsidRPr="006031A9">
        <w:rPr>
          <w:rFonts w:asciiTheme="minorHAnsi" w:hAnsiTheme="minorHAnsi" w:cstheme="minorHAnsi"/>
          <w:sz w:val="22"/>
        </w:rPr>
        <w:t xml:space="preserve"> dans les conditions prévues </w:t>
      </w:r>
      <w:r w:rsidR="00CA11C6" w:rsidRPr="006031A9">
        <w:rPr>
          <w:rFonts w:asciiTheme="minorHAnsi" w:hAnsiTheme="minorHAnsi" w:cstheme="minorHAnsi"/>
          <w:sz w:val="22"/>
        </w:rPr>
        <w:t>à l’article R2152-7</w:t>
      </w:r>
      <w:r w:rsidR="00C80FEF" w:rsidRPr="006031A9">
        <w:rPr>
          <w:rFonts w:asciiTheme="minorHAnsi" w:hAnsiTheme="minorHAnsi" w:cstheme="minorHAnsi"/>
          <w:sz w:val="22"/>
        </w:rPr>
        <w:t xml:space="preserve"> du </w:t>
      </w:r>
      <w:r w:rsidR="001747FC" w:rsidRPr="006031A9">
        <w:rPr>
          <w:rFonts w:asciiTheme="minorHAnsi" w:hAnsiTheme="minorHAnsi" w:cstheme="minorHAnsi"/>
          <w:sz w:val="22"/>
        </w:rPr>
        <w:t>code de la commande publique</w:t>
      </w:r>
      <w:r w:rsidR="00C80FEF" w:rsidRPr="006031A9">
        <w:rPr>
          <w:rFonts w:asciiTheme="minorHAnsi" w:hAnsiTheme="minorHAnsi" w:cstheme="minorHAnsi"/>
          <w:sz w:val="22"/>
        </w:rPr>
        <w:t>.</w:t>
      </w:r>
      <w:r w:rsidRPr="006031A9">
        <w:rPr>
          <w:rFonts w:asciiTheme="minorHAnsi" w:hAnsiTheme="minorHAnsi" w:cstheme="minorHAnsi"/>
          <w:sz w:val="22"/>
        </w:rPr>
        <w:t xml:space="preserve"> </w:t>
      </w:r>
    </w:p>
    <w:p w14:paraId="40E1569A" w14:textId="77777777" w:rsidR="00C17157" w:rsidRPr="006031A9" w:rsidRDefault="00C17157" w:rsidP="00C17157">
      <w:pPr>
        <w:jc w:val="both"/>
        <w:rPr>
          <w:rFonts w:asciiTheme="minorHAnsi" w:hAnsiTheme="minorHAnsi" w:cstheme="minorHAnsi"/>
          <w:sz w:val="22"/>
        </w:rPr>
      </w:pPr>
    </w:p>
    <w:p w14:paraId="7D9B390A" w14:textId="0807BA8A" w:rsidR="007C4D2A" w:rsidRPr="006031A9" w:rsidRDefault="00845445" w:rsidP="004A3EAD">
      <w:pPr>
        <w:pStyle w:val="Corpsdetexte21"/>
        <w:rPr>
          <w:rFonts w:asciiTheme="minorHAnsi" w:hAnsiTheme="minorHAnsi" w:cstheme="minorHAnsi"/>
          <w:sz w:val="22"/>
        </w:rPr>
      </w:pPr>
      <w:r w:rsidRPr="006031A9">
        <w:rPr>
          <w:rFonts w:asciiTheme="minorHAnsi" w:hAnsiTheme="minorHAnsi" w:cstheme="minorHAnsi"/>
          <w:sz w:val="22"/>
          <w:szCs w:val="20"/>
        </w:rPr>
        <w:t xml:space="preserve">L’offre </w:t>
      </w:r>
      <w:r w:rsidRPr="006031A9">
        <w:rPr>
          <w:rFonts w:asciiTheme="minorHAnsi" w:hAnsiTheme="minorHAnsi" w:cstheme="minorHAnsi"/>
          <w:sz w:val="22"/>
        </w:rPr>
        <w:t xml:space="preserve">économiquement </w:t>
      </w:r>
      <w:r w:rsidRPr="006031A9">
        <w:rPr>
          <w:rFonts w:asciiTheme="minorHAnsi" w:hAnsiTheme="minorHAnsi" w:cstheme="minorHAnsi"/>
          <w:sz w:val="22"/>
          <w:szCs w:val="20"/>
        </w:rPr>
        <w:t xml:space="preserve">la </w:t>
      </w:r>
      <w:r w:rsidR="00CF4FA0" w:rsidRPr="006031A9">
        <w:rPr>
          <w:rFonts w:asciiTheme="minorHAnsi" w:hAnsiTheme="minorHAnsi" w:cstheme="minorHAnsi"/>
          <w:sz w:val="22"/>
        </w:rPr>
        <w:t>plus</w:t>
      </w:r>
      <w:r w:rsidRPr="006031A9">
        <w:rPr>
          <w:rFonts w:asciiTheme="minorHAnsi" w:hAnsiTheme="minorHAnsi" w:cstheme="minorHAnsi"/>
          <w:sz w:val="22"/>
        </w:rPr>
        <w:t xml:space="preserve"> avantageuse </w:t>
      </w:r>
      <w:r w:rsidRPr="006031A9">
        <w:rPr>
          <w:rFonts w:asciiTheme="minorHAnsi" w:hAnsiTheme="minorHAnsi" w:cstheme="minorHAnsi"/>
          <w:sz w:val="22"/>
          <w:szCs w:val="20"/>
        </w:rPr>
        <w:t xml:space="preserve">sera </w:t>
      </w:r>
      <w:r w:rsidRPr="006031A9">
        <w:rPr>
          <w:rFonts w:asciiTheme="minorHAnsi" w:hAnsiTheme="minorHAnsi" w:cstheme="minorHAnsi"/>
          <w:sz w:val="22"/>
        </w:rPr>
        <w:t xml:space="preserve">appréciée en fonction des critères et des sous-critères définis et pondérés comme suit : </w:t>
      </w:r>
    </w:p>
    <w:p w14:paraId="335B15DA" w14:textId="77777777" w:rsidR="004A3EAD" w:rsidRPr="006031A9" w:rsidRDefault="004A3EAD" w:rsidP="004A3EAD">
      <w:pPr>
        <w:pStyle w:val="Corpsdetexte21"/>
        <w:rPr>
          <w:rFonts w:asciiTheme="minorHAnsi" w:hAnsiTheme="minorHAnsi" w:cs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6874"/>
        <w:gridCol w:w="1559"/>
      </w:tblGrid>
      <w:tr w:rsidR="006031A9" w:rsidRPr="006031A9" w14:paraId="2DCC5DE9" w14:textId="77777777" w:rsidTr="00F40A8A">
        <w:tc>
          <w:tcPr>
            <w:tcW w:w="709" w:type="dxa"/>
            <w:tcBorders>
              <w:top w:val="nil"/>
              <w:left w:val="nil"/>
            </w:tcBorders>
          </w:tcPr>
          <w:p w14:paraId="1110AC06" w14:textId="77777777" w:rsidR="004A3EAD" w:rsidRPr="006031A9" w:rsidRDefault="004A3EAD" w:rsidP="00F40A8A">
            <w:pPr>
              <w:spacing w:before="60" w:after="60" w:line="300" w:lineRule="exact"/>
              <w:jc w:val="center"/>
              <w:rPr>
                <w:rFonts w:asciiTheme="minorHAnsi" w:hAnsiTheme="minorHAnsi" w:cstheme="minorHAnsi"/>
                <w:b/>
                <w:sz w:val="22"/>
              </w:rPr>
            </w:pPr>
            <w:bookmarkStart w:id="21" w:name="_Hlk216096617"/>
          </w:p>
        </w:tc>
        <w:tc>
          <w:tcPr>
            <w:tcW w:w="6874" w:type="dxa"/>
          </w:tcPr>
          <w:p w14:paraId="47A41B0D" w14:textId="77777777" w:rsidR="004A3EAD" w:rsidRPr="006031A9" w:rsidRDefault="004A3EAD" w:rsidP="00F40A8A">
            <w:pPr>
              <w:spacing w:before="60" w:after="60" w:line="300" w:lineRule="exact"/>
              <w:jc w:val="center"/>
              <w:rPr>
                <w:rFonts w:asciiTheme="minorHAnsi" w:hAnsiTheme="minorHAnsi" w:cstheme="minorHAnsi"/>
                <w:b/>
                <w:sz w:val="22"/>
              </w:rPr>
            </w:pPr>
            <w:r w:rsidRPr="006031A9">
              <w:rPr>
                <w:rFonts w:asciiTheme="minorHAnsi" w:hAnsiTheme="minorHAnsi" w:cstheme="minorHAnsi"/>
                <w:b/>
                <w:sz w:val="22"/>
              </w:rPr>
              <w:t>Critères et sous-critères</w:t>
            </w:r>
          </w:p>
        </w:tc>
        <w:tc>
          <w:tcPr>
            <w:tcW w:w="1559" w:type="dxa"/>
          </w:tcPr>
          <w:p w14:paraId="7DAE9663" w14:textId="77777777" w:rsidR="004A3EAD" w:rsidRPr="006031A9" w:rsidRDefault="004A3EAD" w:rsidP="00F40A8A">
            <w:pPr>
              <w:spacing w:before="60" w:after="60" w:line="300" w:lineRule="exact"/>
              <w:jc w:val="center"/>
              <w:rPr>
                <w:rFonts w:asciiTheme="minorHAnsi" w:hAnsiTheme="minorHAnsi" w:cstheme="minorHAnsi"/>
                <w:b/>
                <w:sz w:val="22"/>
              </w:rPr>
            </w:pPr>
            <w:r w:rsidRPr="006031A9">
              <w:rPr>
                <w:rFonts w:asciiTheme="minorHAnsi" w:hAnsiTheme="minorHAnsi" w:cstheme="minorHAnsi"/>
                <w:b/>
                <w:sz w:val="22"/>
              </w:rPr>
              <w:t xml:space="preserve">Pondération des critères et sous-critères </w:t>
            </w:r>
          </w:p>
        </w:tc>
      </w:tr>
      <w:tr w:rsidR="004A3EAD" w:rsidRPr="00BC08AF" w14:paraId="3C1E4605" w14:textId="77777777" w:rsidTr="00F40A8A">
        <w:tc>
          <w:tcPr>
            <w:tcW w:w="709" w:type="dxa"/>
          </w:tcPr>
          <w:p w14:paraId="143B768F" w14:textId="77777777" w:rsidR="004A3EAD" w:rsidRPr="00762422" w:rsidRDefault="004A3EAD" w:rsidP="004A3EAD">
            <w:pPr>
              <w:numPr>
                <w:ilvl w:val="0"/>
                <w:numId w:val="4"/>
              </w:numPr>
              <w:spacing w:line="300" w:lineRule="exact"/>
              <w:jc w:val="center"/>
              <w:rPr>
                <w:rFonts w:asciiTheme="minorHAnsi" w:hAnsiTheme="minorHAnsi" w:cstheme="minorHAnsi"/>
                <w:sz w:val="22"/>
              </w:rPr>
            </w:pPr>
          </w:p>
        </w:tc>
        <w:tc>
          <w:tcPr>
            <w:tcW w:w="6874" w:type="dxa"/>
          </w:tcPr>
          <w:p w14:paraId="4840074B" w14:textId="77777777" w:rsidR="004A3EAD" w:rsidRPr="00762422" w:rsidRDefault="004A3EAD" w:rsidP="00F40A8A">
            <w:pPr>
              <w:spacing w:line="300" w:lineRule="exact"/>
              <w:jc w:val="both"/>
              <w:rPr>
                <w:rFonts w:asciiTheme="minorHAnsi" w:hAnsiTheme="minorHAnsi" w:cstheme="minorHAnsi"/>
                <w:sz w:val="22"/>
              </w:rPr>
            </w:pPr>
            <w:r w:rsidRPr="00762422">
              <w:rPr>
                <w:rFonts w:asciiTheme="minorHAnsi" w:hAnsiTheme="minorHAnsi" w:cstheme="minorHAnsi"/>
                <w:sz w:val="22"/>
              </w:rPr>
              <w:t xml:space="preserve">Critère Valeur technique </w:t>
            </w:r>
          </w:p>
          <w:p w14:paraId="5B649CB0" w14:textId="77777777" w:rsidR="004A3EAD" w:rsidRPr="00762422" w:rsidRDefault="004A3EAD" w:rsidP="00F40A8A">
            <w:pPr>
              <w:spacing w:line="300" w:lineRule="exact"/>
              <w:jc w:val="both"/>
              <w:rPr>
                <w:rFonts w:asciiTheme="minorHAnsi" w:hAnsiTheme="minorHAnsi" w:cstheme="minorHAnsi"/>
                <w:sz w:val="22"/>
              </w:rPr>
            </w:pPr>
            <w:r w:rsidRPr="00762422">
              <w:rPr>
                <w:rFonts w:asciiTheme="minorHAnsi" w:hAnsiTheme="minorHAnsi" w:cstheme="minorHAnsi"/>
                <w:sz w:val="22"/>
              </w:rPr>
              <w:t>L’examen du critère se fera au regard du cadre de réponse technique.</w:t>
            </w:r>
          </w:p>
        </w:tc>
        <w:tc>
          <w:tcPr>
            <w:tcW w:w="1559" w:type="dxa"/>
          </w:tcPr>
          <w:p w14:paraId="3DDC00FA" w14:textId="11E2B21E" w:rsidR="004A3EAD" w:rsidRPr="00762422" w:rsidRDefault="004A3EAD" w:rsidP="00F40A8A">
            <w:pPr>
              <w:spacing w:line="300" w:lineRule="exact"/>
              <w:jc w:val="center"/>
              <w:rPr>
                <w:rFonts w:asciiTheme="minorHAnsi" w:hAnsiTheme="minorHAnsi" w:cstheme="minorHAnsi"/>
                <w:sz w:val="22"/>
              </w:rPr>
            </w:pPr>
            <w:r>
              <w:rPr>
                <w:rFonts w:asciiTheme="minorHAnsi" w:hAnsiTheme="minorHAnsi" w:cstheme="minorHAnsi"/>
                <w:sz w:val="22"/>
              </w:rPr>
              <w:t>60</w:t>
            </w:r>
          </w:p>
        </w:tc>
      </w:tr>
      <w:tr w:rsidR="004A3EAD" w:rsidRPr="00BC08AF" w14:paraId="7BF39124" w14:textId="77777777" w:rsidTr="00F40A8A">
        <w:tc>
          <w:tcPr>
            <w:tcW w:w="709" w:type="dxa"/>
            <w:vAlign w:val="center"/>
          </w:tcPr>
          <w:p w14:paraId="7071076E" w14:textId="77777777" w:rsidR="004A3EAD" w:rsidRPr="008602F7" w:rsidRDefault="004A3EAD" w:rsidP="00F40A8A">
            <w:pPr>
              <w:spacing w:line="300" w:lineRule="exact"/>
              <w:jc w:val="right"/>
              <w:rPr>
                <w:rFonts w:asciiTheme="minorHAnsi" w:hAnsiTheme="minorHAnsi" w:cstheme="minorHAnsi"/>
                <w:i/>
                <w:iCs/>
                <w:sz w:val="22"/>
              </w:rPr>
            </w:pPr>
            <w:r w:rsidRPr="008602F7">
              <w:rPr>
                <w:rFonts w:asciiTheme="minorHAnsi" w:hAnsiTheme="minorHAnsi" w:cstheme="minorHAnsi"/>
                <w:i/>
                <w:iCs/>
                <w:sz w:val="22"/>
              </w:rPr>
              <w:t>1.1</w:t>
            </w:r>
          </w:p>
        </w:tc>
        <w:tc>
          <w:tcPr>
            <w:tcW w:w="6874" w:type="dxa"/>
          </w:tcPr>
          <w:p w14:paraId="3B36EA17" w14:textId="77777777" w:rsidR="004A3EAD" w:rsidRPr="008602F7" w:rsidRDefault="004A3EAD" w:rsidP="00F40A8A">
            <w:pPr>
              <w:spacing w:line="300" w:lineRule="exact"/>
              <w:jc w:val="both"/>
              <w:rPr>
                <w:rFonts w:asciiTheme="minorHAnsi" w:hAnsiTheme="minorHAnsi" w:cstheme="minorHAnsi"/>
                <w:i/>
                <w:iCs/>
                <w:sz w:val="22"/>
              </w:rPr>
            </w:pPr>
            <w:r w:rsidRPr="008602F7">
              <w:rPr>
                <w:rFonts w:asciiTheme="minorHAnsi" w:hAnsiTheme="minorHAnsi" w:cstheme="minorHAnsi"/>
                <w:i/>
                <w:iCs/>
                <w:sz w:val="22"/>
              </w:rPr>
              <w:t>Méthodologie</w:t>
            </w:r>
          </w:p>
        </w:tc>
        <w:tc>
          <w:tcPr>
            <w:tcW w:w="1559" w:type="dxa"/>
            <w:vAlign w:val="center"/>
          </w:tcPr>
          <w:p w14:paraId="44BF5A2F" w14:textId="61AF8979" w:rsidR="004A3EAD" w:rsidRPr="008602F7" w:rsidRDefault="004A3EAD" w:rsidP="00F40A8A">
            <w:pPr>
              <w:spacing w:line="300" w:lineRule="exact"/>
              <w:jc w:val="center"/>
              <w:rPr>
                <w:rFonts w:asciiTheme="minorHAnsi" w:hAnsiTheme="minorHAnsi" w:cstheme="minorHAnsi"/>
                <w:i/>
                <w:iCs/>
                <w:sz w:val="22"/>
              </w:rPr>
            </w:pPr>
            <w:r>
              <w:rPr>
                <w:rFonts w:asciiTheme="minorHAnsi" w:hAnsiTheme="minorHAnsi" w:cstheme="minorHAnsi"/>
                <w:i/>
                <w:iCs/>
                <w:sz w:val="22"/>
              </w:rPr>
              <w:t>25</w:t>
            </w:r>
          </w:p>
        </w:tc>
      </w:tr>
      <w:tr w:rsidR="002073B0" w:rsidRPr="00BC08AF" w14:paraId="3268E215" w14:textId="77777777" w:rsidTr="00F40A8A">
        <w:tc>
          <w:tcPr>
            <w:tcW w:w="709" w:type="dxa"/>
            <w:vAlign w:val="center"/>
          </w:tcPr>
          <w:p w14:paraId="5B87D595" w14:textId="64D1B6D6" w:rsidR="002073B0" w:rsidRPr="008602F7" w:rsidRDefault="002073B0" w:rsidP="001050C5">
            <w:pPr>
              <w:spacing w:line="300" w:lineRule="exact"/>
              <w:jc w:val="right"/>
              <w:rPr>
                <w:rFonts w:asciiTheme="minorHAnsi" w:hAnsiTheme="minorHAnsi" w:cstheme="minorHAnsi"/>
                <w:i/>
                <w:iCs/>
                <w:sz w:val="22"/>
              </w:rPr>
            </w:pPr>
            <w:r>
              <w:rPr>
                <w:rFonts w:asciiTheme="minorHAnsi" w:hAnsiTheme="minorHAnsi" w:cstheme="minorHAnsi"/>
                <w:i/>
                <w:iCs/>
                <w:sz w:val="22"/>
              </w:rPr>
              <w:t>1.1.1</w:t>
            </w:r>
          </w:p>
        </w:tc>
        <w:tc>
          <w:tcPr>
            <w:tcW w:w="6874" w:type="dxa"/>
          </w:tcPr>
          <w:p w14:paraId="0519957E" w14:textId="26854D49" w:rsidR="002073B0" w:rsidRPr="008602F7" w:rsidRDefault="002073B0" w:rsidP="001050C5">
            <w:pPr>
              <w:spacing w:line="300" w:lineRule="exact"/>
              <w:jc w:val="right"/>
              <w:rPr>
                <w:rFonts w:asciiTheme="minorHAnsi" w:hAnsiTheme="minorHAnsi" w:cstheme="minorHAnsi"/>
                <w:i/>
                <w:iCs/>
                <w:sz w:val="22"/>
              </w:rPr>
            </w:pPr>
            <w:r>
              <w:rPr>
                <w:rFonts w:asciiTheme="minorHAnsi" w:hAnsiTheme="minorHAnsi" w:cstheme="minorHAnsi"/>
                <w:i/>
                <w:iCs/>
                <w:sz w:val="22"/>
              </w:rPr>
              <w:t xml:space="preserve">Approche </w:t>
            </w:r>
            <w:r w:rsidRPr="002073B0">
              <w:rPr>
                <w:rFonts w:asciiTheme="minorHAnsi" w:hAnsiTheme="minorHAnsi" w:cstheme="minorHAnsi"/>
                <w:i/>
                <w:iCs/>
                <w:sz w:val="22"/>
              </w:rPr>
              <w:t>méthodologie / proposition d'organisation</w:t>
            </w:r>
          </w:p>
        </w:tc>
        <w:tc>
          <w:tcPr>
            <w:tcW w:w="1559" w:type="dxa"/>
            <w:vAlign w:val="center"/>
          </w:tcPr>
          <w:p w14:paraId="4188A684" w14:textId="6BD7676C" w:rsidR="002073B0" w:rsidRDefault="002073B0" w:rsidP="001050C5">
            <w:pPr>
              <w:spacing w:line="300" w:lineRule="exact"/>
              <w:jc w:val="right"/>
              <w:rPr>
                <w:rFonts w:asciiTheme="minorHAnsi" w:hAnsiTheme="minorHAnsi" w:cstheme="minorHAnsi"/>
                <w:i/>
                <w:iCs/>
                <w:sz w:val="22"/>
              </w:rPr>
            </w:pPr>
            <w:r>
              <w:rPr>
                <w:rFonts w:asciiTheme="minorHAnsi" w:hAnsiTheme="minorHAnsi" w:cstheme="minorHAnsi"/>
                <w:i/>
                <w:iCs/>
                <w:sz w:val="22"/>
              </w:rPr>
              <w:t>10</w:t>
            </w:r>
          </w:p>
        </w:tc>
      </w:tr>
      <w:tr w:rsidR="002073B0" w:rsidRPr="00BC08AF" w14:paraId="2F64E013" w14:textId="77777777" w:rsidTr="00F40A8A">
        <w:tc>
          <w:tcPr>
            <w:tcW w:w="709" w:type="dxa"/>
            <w:vAlign w:val="center"/>
          </w:tcPr>
          <w:p w14:paraId="2A668BB8" w14:textId="600EBDE1" w:rsidR="002073B0" w:rsidRPr="008602F7" w:rsidRDefault="002073B0" w:rsidP="001050C5">
            <w:pPr>
              <w:spacing w:line="300" w:lineRule="exact"/>
              <w:jc w:val="right"/>
              <w:rPr>
                <w:rFonts w:asciiTheme="minorHAnsi" w:hAnsiTheme="minorHAnsi" w:cstheme="minorHAnsi"/>
                <w:i/>
                <w:iCs/>
                <w:sz w:val="22"/>
              </w:rPr>
            </w:pPr>
            <w:r>
              <w:rPr>
                <w:rFonts w:asciiTheme="minorHAnsi" w:hAnsiTheme="minorHAnsi" w:cstheme="minorHAnsi"/>
                <w:i/>
                <w:iCs/>
                <w:sz w:val="22"/>
              </w:rPr>
              <w:t>1.1.2</w:t>
            </w:r>
          </w:p>
        </w:tc>
        <w:tc>
          <w:tcPr>
            <w:tcW w:w="6874" w:type="dxa"/>
          </w:tcPr>
          <w:p w14:paraId="3B0AE7B6" w14:textId="28D319A7" w:rsidR="002073B0" w:rsidRPr="008602F7" w:rsidRDefault="002073B0" w:rsidP="001050C5">
            <w:pPr>
              <w:spacing w:line="300" w:lineRule="exact"/>
              <w:jc w:val="right"/>
              <w:rPr>
                <w:rFonts w:asciiTheme="minorHAnsi" w:hAnsiTheme="minorHAnsi" w:cstheme="minorHAnsi"/>
                <w:i/>
                <w:iCs/>
                <w:sz w:val="22"/>
              </w:rPr>
            </w:pPr>
            <w:r w:rsidRPr="002073B0">
              <w:rPr>
                <w:rFonts w:asciiTheme="minorHAnsi" w:hAnsiTheme="minorHAnsi" w:cstheme="minorHAnsi"/>
                <w:i/>
                <w:iCs/>
                <w:sz w:val="22"/>
              </w:rPr>
              <w:t>Proposition d'un rétroplanning</w:t>
            </w:r>
          </w:p>
        </w:tc>
        <w:tc>
          <w:tcPr>
            <w:tcW w:w="1559" w:type="dxa"/>
            <w:vAlign w:val="center"/>
          </w:tcPr>
          <w:p w14:paraId="2C68111A" w14:textId="52DD0EE3" w:rsidR="002073B0" w:rsidRDefault="002073B0" w:rsidP="001050C5">
            <w:pPr>
              <w:spacing w:line="300" w:lineRule="exact"/>
              <w:jc w:val="right"/>
              <w:rPr>
                <w:rFonts w:asciiTheme="minorHAnsi" w:hAnsiTheme="minorHAnsi" w:cstheme="minorHAnsi"/>
                <w:i/>
                <w:iCs/>
                <w:sz w:val="22"/>
              </w:rPr>
            </w:pPr>
            <w:r>
              <w:rPr>
                <w:rFonts w:asciiTheme="minorHAnsi" w:hAnsiTheme="minorHAnsi" w:cstheme="minorHAnsi"/>
                <w:i/>
                <w:iCs/>
                <w:sz w:val="22"/>
              </w:rPr>
              <w:t>15</w:t>
            </w:r>
          </w:p>
        </w:tc>
      </w:tr>
      <w:tr w:rsidR="004A3EAD" w:rsidRPr="00BC08AF" w14:paraId="06104C38" w14:textId="77777777" w:rsidTr="00F40A8A">
        <w:tc>
          <w:tcPr>
            <w:tcW w:w="709" w:type="dxa"/>
            <w:vAlign w:val="center"/>
          </w:tcPr>
          <w:p w14:paraId="4A140AA3" w14:textId="77777777" w:rsidR="004A3EAD" w:rsidRPr="008602F7" w:rsidRDefault="004A3EAD" w:rsidP="00F40A8A">
            <w:pPr>
              <w:spacing w:line="300" w:lineRule="exact"/>
              <w:jc w:val="right"/>
              <w:rPr>
                <w:rFonts w:asciiTheme="minorHAnsi" w:hAnsiTheme="minorHAnsi" w:cstheme="minorHAnsi"/>
                <w:i/>
                <w:iCs/>
                <w:sz w:val="22"/>
              </w:rPr>
            </w:pPr>
            <w:r w:rsidRPr="008602F7">
              <w:rPr>
                <w:rFonts w:asciiTheme="minorHAnsi" w:hAnsiTheme="minorHAnsi" w:cstheme="minorHAnsi"/>
                <w:i/>
                <w:iCs/>
                <w:sz w:val="22"/>
              </w:rPr>
              <w:t>1.2</w:t>
            </w:r>
          </w:p>
        </w:tc>
        <w:tc>
          <w:tcPr>
            <w:tcW w:w="6874" w:type="dxa"/>
          </w:tcPr>
          <w:p w14:paraId="7DE8F317" w14:textId="77777777" w:rsidR="004A3EAD" w:rsidRPr="008602F7" w:rsidRDefault="004A3EAD" w:rsidP="00F40A8A">
            <w:pPr>
              <w:spacing w:line="300" w:lineRule="exact"/>
              <w:jc w:val="both"/>
              <w:rPr>
                <w:rFonts w:asciiTheme="minorHAnsi" w:hAnsiTheme="minorHAnsi" w:cstheme="minorHAnsi"/>
                <w:i/>
                <w:iCs/>
                <w:sz w:val="22"/>
              </w:rPr>
            </w:pPr>
            <w:r w:rsidRPr="008602F7">
              <w:rPr>
                <w:rFonts w:asciiTheme="minorHAnsi" w:hAnsiTheme="minorHAnsi" w:cstheme="minorHAnsi"/>
                <w:i/>
                <w:iCs/>
                <w:sz w:val="22"/>
              </w:rPr>
              <w:t>Proposition d'une scénographie et d'une animation</w:t>
            </w:r>
          </w:p>
        </w:tc>
        <w:tc>
          <w:tcPr>
            <w:tcW w:w="1559" w:type="dxa"/>
          </w:tcPr>
          <w:p w14:paraId="6CC2BE6D" w14:textId="77777777" w:rsidR="004A3EAD" w:rsidRPr="008602F7" w:rsidRDefault="004A3EAD" w:rsidP="00F40A8A">
            <w:pPr>
              <w:spacing w:line="300" w:lineRule="exact"/>
              <w:jc w:val="center"/>
              <w:rPr>
                <w:rFonts w:asciiTheme="minorHAnsi" w:hAnsiTheme="minorHAnsi" w:cstheme="minorHAnsi"/>
                <w:i/>
                <w:iCs/>
                <w:sz w:val="22"/>
              </w:rPr>
            </w:pPr>
            <w:r w:rsidRPr="008602F7">
              <w:rPr>
                <w:rFonts w:asciiTheme="minorHAnsi" w:hAnsiTheme="minorHAnsi" w:cstheme="minorHAnsi"/>
                <w:i/>
                <w:iCs/>
                <w:sz w:val="22"/>
              </w:rPr>
              <w:t>20</w:t>
            </w:r>
          </w:p>
        </w:tc>
      </w:tr>
      <w:tr w:rsidR="004A3EAD" w:rsidRPr="00BC08AF" w14:paraId="615C0F83" w14:textId="77777777" w:rsidTr="00F40A8A">
        <w:tc>
          <w:tcPr>
            <w:tcW w:w="709" w:type="dxa"/>
            <w:vAlign w:val="center"/>
          </w:tcPr>
          <w:p w14:paraId="3A48B41F" w14:textId="77777777" w:rsidR="004A3EAD" w:rsidRPr="008602F7" w:rsidRDefault="004A3EAD" w:rsidP="00F40A8A">
            <w:pPr>
              <w:spacing w:line="300" w:lineRule="exact"/>
              <w:jc w:val="right"/>
              <w:rPr>
                <w:rFonts w:asciiTheme="minorHAnsi" w:hAnsiTheme="minorHAnsi" w:cstheme="minorHAnsi"/>
                <w:i/>
                <w:iCs/>
                <w:sz w:val="22"/>
              </w:rPr>
            </w:pPr>
            <w:r w:rsidRPr="008602F7">
              <w:rPr>
                <w:rFonts w:asciiTheme="minorHAnsi" w:hAnsiTheme="minorHAnsi" w:cstheme="minorHAnsi"/>
                <w:i/>
                <w:iCs/>
                <w:sz w:val="22"/>
              </w:rPr>
              <w:t>1.3</w:t>
            </w:r>
          </w:p>
        </w:tc>
        <w:tc>
          <w:tcPr>
            <w:tcW w:w="6874" w:type="dxa"/>
          </w:tcPr>
          <w:p w14:paraId="1232D072" w14:textId="77777777" w:rsidR="004A3EAD" w:rsidRPr="008602F7" w:rsidRDefault="004A3EAD" w:rsidP="00F40A8A">
            <w:pPr>
              <w:spacing w:line="300" w:lineRule="exact"/>
              <w:jc w:val="both"/>
              <w:rPr>
                <w:rFonts w:asciiTheme="minorHAnsi" w:hAnsiTheme="minorHAnsi" w:cstheme="minorHAnsi"/>
                <w:i/>
                <w:iCs/>
                <w:sz w:val="22"/>
              </w:rPr>
            </w:pPr>
            <w:r w:rsidRPr="008602F7">
              <w:rPr>
                <w:rFonts w:asciiTheme="minorHAnsi" w:hAnsiTheme="minorHAnsi" w:cstheme="minorHAnsi"/>
                <w:i/>
                <w:iCs/>
                <w:sz w:val="22"/>
              </w:rPr>
              <w:t>Composition et dimensionnement de l’équipe dédiée</w:t>
            </w:r>
          </w:p>
        </w:tc>
        <w:tc>
          <w:tcPr>
            <w:tcW w:w="1559" w:type="dxa"/>
          </w:tcPr>
          <w:p w14:paraId="42736E52" w14:textId="58A6E148" w:rsidR="004A3EAD" w:rsidRPr="008602F7" w:rsidRDefault="004A3EAD" w:rsidP="00F40A8A">
            <w:pPr>
              <w:spacing w:line="300" w:lineRule="exact"/>
              <w:jc w:val="center"/>
              <w:rPr>
                <w:rFonts w:asciiTheme="minorHAnsi" w:hAnsiTheme="minorHAnsi" w:cstheme="minorHAnsi"/>
                <w:i/>
                <w:iCs/>
                <w:sz w:val="22"/>
              </w:rPr>
            </w:pPr>
            <w:r>
              <w:rPr>
                <w:rFonts w:asciiTheme="minorHAnsi" w:hAnsiTheme="minorHAnsi" w:cstheme="minorHAnsi"/>
                <w:i/>
                <w:iCs/>
                <w:sz w:val="22"/>
              </w:rPr>
              <w:t>15</w:t>
            </w:r>
          </w:p>
        </w:tc>
      </w:tr>
      <w:tr w:rsidR="004A3EAD" w:rsidRPr="00BC08AF" w14:paraId="3758041E" w14:textId="77777777" w:rsidTr="00F40A8A">
        <w:tc>
          <w:tcPr>
            <w:tcW w:w="709" w:type="dxa"/>
          </w:tcPr>
          <w:p w14:paraId="23CBF89F" w14:textId="77777777" w:rsidR="004A3EAD" w:rsidRPr="00762422" w:rsidRDefault="004A3EAD" w:rsidP="004A3EAD">
            <w:pPr>
              <w:numPr>
                <w:ilvl w:val="0"/>
                <w:numId w:val="4"/>
              </w:numPr>
              <w:spacing w:line="300" w:lineRule="exact"/>
              <w:jc w:val="center"/>
              <w:rPr>
                <w:rFonts w:asciiTheme="minorHAnsi" w:hAnsiTheme="minorHAnsi" w:cstheme="minorHAnsi"/>
                <w:sz w:val="22"/>
              </w:rPr>
            </w:pPr>
          </w:p>
        </w:tc>
        <w:tc>
          <w:tcPr>
            <w:tcW w:w="6874" w:type="dxa"/>
          </w:tcPr>
          <w:p w14:paraId="630DB20B" w14:textId="77777777" w:rsidR="004A3EAD" w:rsidRPr="00762422" w:rsidRDefault="004A3EAD" w:rsidP="00F40A8A">
            <w:pPr>
              <w:spacing w:line="300" w:lineRule="exact"/>
              <w:jc w:val="both"/>
              <w:rPr>
                <w:rFonts w:asciiTheme="minorHAnsi" w:hAnsiTheme="minorHAnsi" w:cstheme="minorHAnsi"/>
                <w:sz w:val="22"/>
              </w:rPr>
            </w:pPr>
            <w:r w:rsidRPr="00762422">
              <w:rPr>
                <w:rFonts w:asciiTheme="minorHAnsi" w:hAnsiTheme="minorHAnsi" w:cstheme="minorHAnsi"/>
                <w:sz w:val="22"/>
              </w:rPr>
              <w:t xml:space="preserve">Critère Prix </w:t>
            </w:r>
          </w:p>
          <w:p w14:paraId="1F743860" w14:textId="77777777" w:rsidR="004A3EAD" w:rsidRPr="00762422" w:rsidRDefault="004A3EAD" w:rsidP="00F40A8A">
            <w:pPr>
              <w:spacing w:line="300" w:lineRule="exact"/>
              <w:jc w:val="both"/>
              <w:rPr>
                <w:rFonts w:asciiTheme="minorHAnsi" w:hAnsiTheme="minorHAnsi" w:cstheme="minorHAnsi"/>
                <w:sz w:val="22"/>
              </w:rPr>
            </w:pPr>
            <w:r w:rsidRPr="00762422">
              <w:rPr>
                <w:rFonts w:asciiTheme="minorHAnsi" w:hAnsiTheme="minorHAnsi" w:cstheme="minorHAnsi"/>
                <w:sz w:val="22"/>
              </w:rPr>
              <w:t xml:space="preserve">L’examen du critère se fera au regard </w:t>
            </w:r>
            <w:r>
              <w:rPr>
                <w:rFonts w:asciiTheme="minorHAnsi" w:hAnsiTheme="minorHAnsi" w:cstheme="minorHAnsi"/>
                <w:sz w:val="22"/>
              </w:rPr>
              <w:t xml:space="preserve">du </w:t>
            </w:r>
            <w:r w:rsidRPr="003157CD">
              <w:rPr>
                <w:rFonts w:asciiTheme="minorHAnsi" w:hAnsiTheme="minorHAnsi" w:cstheme="minorHAnsi"/>
                <w:sz w:val="22"/>
              </w:rPr>
              <w:t>cadre de réponse financier</w:t>
            </w:r>
          </w:p>
          <w:p w14:paraId="48A36F53" w14:textId="77777777" w:rsidR="004A3EAD" w:rsidRPr="00762422" w:rsidRDefault="004A3EAD" w:rsidP="00F40A8A">
            <w:pPr>
              <w:pStyle w:val="Default"/>
              <w:jc w:val="both"/>
              <w:rPr>
                <w:rFonts w:asciiTheme="minorHAnsi" w:hAnsiTheme="minorHAnsi" w:cstheme="minorHAnsi"/>
                <w:sz w:val="22"/>
              </w:rPr>
            </w:pPr>
            <w:r w:rsidRPr="003157CD">
              <w:rPr>
                <w:rFonts w:asciiTheme="minorHAnsi" w:hAnsiTheme="minorHAnsi" w:cstheme="minorHAnsi"/>
                <w:color w:val="auto"/>
                <w:sz w:val="22"/>
                <w:szCs w:val="20"/>
              </w:rPr>
              <w:t>(évalué à partir d’un panier)</w:t>
            </w:r>
            <w:r>
              <w:rPr>
                <w:rFonts w:asciiTheme="minorHAnsi" w:hAnsiTheme="minorHAnsi" w:cstheme="minorHAnsi"/>
                <w:color w:val="auto"/>
                <w:sz w:val="22"/>
                <w:szCs w:val="20"/>
              </w:rPr>
              <w:t>.</w:t>
            </w:r>
          </w:p>
        </w:tc>
        <w:tc>
          <w:tcPr>
            <w:tcW w:w="1559" w:type="dxa"/>
          </w:tcPr>
          <w:p w14:paraId="40F2A2B0" w14:textId="227DEF8E" w:rsidR="004A3EAD" w:rsidRPr="00762422" w:rsidRDefault="004A3EAD" w:rsidP="00F40A8A">
            <w:pPr>
              <w:spacing w:line="300" w:lineRule="exact"/>
              <w:jc w:val="center"/>
              <w:rPr>
                <w:rFonts w:asciiTheme="minorHAnsi" w:hAnsiTheme="minorHAnsi" w:cstheme="minorHAnsi"/>
                <w:sz w:val="22"/>
              </w:rPr>
            </w:pPr>
            <w:r w:rsidRPr="00762422">
              <w:rPr>
                <w:rFonts w:asciiTheme="minorHAnsi" w:hAnsiTheme="minorHAnsi" w:cstheme="minorHAnsi"/>
                <w:sz w:val="22"/>
              </w:rPr>
              <w:t>4</w:t>
            </w:r>
            <w:r>
              <w:rPr>
                <w:rFonts w:asciiTheme="minorHAnsi" w:hAnsiTheme="minorHAnsi" w:cstheme="minorHAnsi"/>
                <w:sz w:val="22"/>
              </w:rPr>
              <w:t>0</w:t>
            </w:r>
          </w:p>
        </w:tc>
      </w:tr>
      <w:bookmarkEnd w:id="21"/>
    </w:tbl>
    <w:p w14:paraId="450B702A" w14:textId="77777777" w:rsidR="00391361" w:rsidRPr="00BC08AF" w:rsidRDefault="00391361">
      <w:pPr>
        <w:jc w:val="both"/>
        <w:rPr>
          <w:rFonts w:asciiTheme="minorHAnsi" w:hAnsiTheme="minorHAnsi" w:cstheme="minorHAnsi"/>
          <w:sz w:val="22"/>
        </w:rPr>
      </w:pPr>
    </w:p>
    <w:p w14:paraId="62DAC8CF" w14:textId="0267A3A7" w:rsidR="004C1E7C" w:rsidRPr="00BC08AF" w:rsidRDefault="004C1E7C" w:rsidP="004C1E7C">
      <w:pPr>
        <w:pStyle w:val="Corpsdetexte211"/>
        <w:rPr>
          <w:rFonts w:asciiTheme="minorHAnsi" w:hAnsiTheme="minorHAnsi" w:cstheme="minorHAnsi"/>
          <w:sz w:val="22"/>
        </w:rPr>
      </w:pPr>
      <w:r w:rsidRPr="00BC08AF">
        <w:rPr>
          <w:rFonts w:asciiTheme="minorHAnsi" w:hAnsiTheme="minorHAnsi" w:cstheme="minorHAnsi"/>
          <w:sz w:val="22"/>
        </w:rPr>
        <w:t>Le</w:t>
      </w:r>
      <w:r w:rsidR="00985AE8">
        <w:rPr>
          <w:rFonts w:asciiTheme="minorHAnsi" w:hAnsiTheme="minorHAnsi" w:cstheme="minorHAnsi"/>
          <w:sz w:val="22"/>
        </w:rPr>
        <w:t xml:space="preserve"> cas échéant, les</w:t>
      </w:r>
      <w:r w:rsidRPr="00BC08AF">
        <w:rPr>
          <w:rFonts w:asciiTheme="minorHAnsi" w:hAnsiTheme="minorHAnsi" w:cstheme="minorHAnsi"/>
          <w:sz w:val="22"/>
        </w:rPr>
        <w:t xml:space="preserve"> candidats devront produire tout justificatif pertinent permettant </w:t>
      </w:r>
      <w:r w:rsidR="00EE5E08" w:rsidRPr="00BC08AF">
        <w:rPr>
          <w:rFonts w:asciiTheme="minorHAnsi" w:hAnsiTheme="minorHAnsi" w:cstheme="minorHAnsi"/>
          <w:sz w:val="22"/>
        </w:rPr>
        <w:t>au</w:t>
      </w:r>
      <w:r w:rsidR="001238ED" w:rsidRPr="00BC08AF">
        <w:rPr>
          <w:rFonts w:asciiTheme="minorHAnsi" w:hAnsiTheme="minorHAnsi" w:cstheme="minorHAnsi"/>
          <w:sz w:val="22"/>
        </w:rPr>
        <w:t xml:space="preserve"> pouvoir adjudicateur</w:t>
      </w:r>
      <w:r w:rsidRPr="00BC08AF">
        <w:rPr>
          <w:rFonts w:asciiTheme="minorHAnsi" w:hAnsiTheme="minorHAnsi" w:cstheme="minorHAnsi"/>
          <w:sz w:val="22"/>
        </w:rPr>
        <w:t xml:space="preserve"> de vérifier l’exactitude des informations fournies dans le cadre de leur offre</w:t>
      </w:r>
      <w:r w:rsidR="00985AE8">
        <w:rPr>
          <w:rFonts w:asciiTheme="minorHAnsi" w:hAnsiTheme="minorHAnsi" w:cstheme="minorHAnsi"/>
          <w:sz w:val="22"/>
        </w:rPr>
        <w:t xml:space="preserve"> technique</w:t>
      </w:r>
      <w:r w:rsidRPr="00BC08AF">
        <w:rPr>
          <w:rFonts w:asciiTheme="minorHAnsi" w:hAnsiTheme="minorHAnsi" w:cstheme="minorHAnsi"/>
          <w:sz w:val="22"/>
        </w:rPr>
        <w:t>.</w:t>
      </w:r>
    </w:p>
    <w:p w14:paraId="7E5686F6" w14:textId="77777777" w:rsidR="004C1E7C" w:rsidRPr="00BC08AF" w:rsidRDefault="004C1E7C">
      <w:pPr>
        <w:jc w:val="both"/>
        <w:rPr>
          <w:rFonts w:asciiTheme="minorHAnsi" w:hAnsiTheme="minorHAnsi" w:cstheme="minorHAnsi"/>
          <w:sz w:val="22"/>
        </w:rPr>
      </w:pPr>
    </w:p>
    <w:p w14:paraId="0D8B7C8A" w14:textId="77777777" w:rsidR="00391361" w:rsidRPr="006031A9" w:rsidRDefault="00391361" w:rsidP="00230AEE">
      <w:pPr>
        <w:jc w:val="both"/>
        <w:rPr>
          <w:rFonts w:asciiTheme="minorHAnsi" w:hAnsiTheme="minorHAnsi" w:cstheme="minorHAnsi"/>
          <w:sz w:val="22"/>
          <w:szCs w:val="22"/>
        </w:rPr>
      </w:pPr>
    </w:p>
    <w:p w14:paraId="399924A3" w14:textId="77777777" w:rsidR="00344E62" w:rsidRPr="006031A9" w:rsidRDefault="00344E62" w:rsidP="00602A62">
      <w:pPr>
        <w:pStyle w:val="Titre2"/>
        <w:spacing w:before="120"/>
        <w:ind w:left="567" w:firstLine="0"/>
        <w:jc w:val="both"/>
        <w:rPr>
          <w:rFonts w:asciiTheme="minorHAnsi" w:hAnsiTheme="minorHAnsi" w:cstheme="minorHAnsi"/>
          <w:b/>
          <w:caps/>
        </w:rPr>
      </w:pPr>
      <w:bookmarkStart w:id="22" w:name="_Toc115419424"/>
      <w:bookmarkStart w:id="23" w:name="_Toc173319232"/>
      <w:r w:rsidRPr="006031A9">
        <w:rPr>
          <w:rFonts w:asciiTheme="minorHAnsi" w:hAnsiTheme="minorHAnsi" w:cstheme="minorHAnsi"/>
          <w:b/>
          <w:caps/>
        </w:rPr>
        <w:t>MODALITES D’ATTRIBUTION DU MARCHE</w:t>
      </w:r>
      <w:bookmarkEnd w:id="22"/>
      <w:bookmarkEnd w:id="23"/>
      <w:r w:rsidRPr="006031A9">
        <w:rPr>
          <w:rFonts w:asciiTheme="minorHAnsi" w:hAnsiTheme="minorHAnsi" w:cstheme="minorHAnsi"/>
          <w:b/>
          <w:caps/>
        </w:rPr>
        <w:t xml:space="preserve"> </w:t>
      </w:r>
    </w:p>
    <w:p w14:paraId="5F2B7A76" w14:textId="77777777" w:rsidR="00344E62" w:rsidRPr="006031A9" w:rsidRDefault="00344E62" w:rsidP="00344E62">
      <w:pPr>
        <w:jc w:val="both"/>
        <w:rPr>
          <w:rFonts w:ascii="Calibri" w:hAnsi="Calibri" w:cs="Calibri"/>
          <w:sz w:val="22"/>
        </w:rPr>
      </w:pPr>
    </w:p>
    <w:p w14:paraId="2205D756" w14:textId="61C5E1A5" w:rsidR="00344E62" w:rsidRPr="006031A9" w:rsidRDefault="006031A9" w:rsidP="00344E62">
      <w:pPr>
        <w:jc w:val="both"/>
        <w:rPr>
          <w:rFonts w:ascii="Calibri" w:hAnsi="Calibri" w:cs="Calibri"/>
          <w:sz w:val="22"/>
        </w:rPr>
      </w:pPr>
      <w:r w:rsidRPr="006031A9">
        <w:rPr>
          <w:rFonts w:ascii="Calibri" w:hAnsi="Calibri" w:cs="Calibri"/>
          <w:sz w:val="22"/>
        </w:rPr>
        <w:t>L</w:t>
      </w:r>
      <w:r w:rsidR="00344E62" w:rsidRPr="006031A9">
        <w:rPr>
          <w:rFonts w:ascii="Calibri" w:hAnsi="Calibri" w:cs="Calibri"/>
          <w:sz w:val="22"/>
        </w:rPr>
        <w:t>e pouvoir adjudicateur choisira l’offre économiquement la plus avantageuse.</w:t>
      </w:r>
    </w:p>
    <w:p w14:paraId="5522C93F" w14:textId="77777777" w:rsidR="00344E62" w:rsidRPr="006031A9" w:rsidRDefault="00344E62" w:rsidP="00344E62">
      <w:pPr>
        <w:jc w:val="both"/>
        <w:rPr>
          <w:rFonts w:ascii="Calibri" w:hAnsi="Calibri" w:cs="Calibri"/>
          <w:sz w:val="22"/>
        </w:rPr>
      </w:pPr>
      <w:r w:rsidRPr="006031A9">
        <w:rPr>
          <w:rFonts w:ascii="Calibri" w:hAnsi="Calibri" w:cs="Calibri"/>
          <w:sz w:val="22"/>
        </w:rPr>
        <w:t xml:space="preserve">Les offres seront classées par ordre décroissant. </w:t>
      </w:r>
    </w:p>
    <w:p w14:paraId="18A793B7" w14:textId="77777777" w:rsidR="00344E62" w:rsidRPr="006031A9" w:rsidRDefault="00344E62" w:rsidP="006031A9">
      <w:pPr>
        <w:spacing w:before="60" w:after="60"/>
        <w:jc w:val="both"/>
        <w:outlineLvl w:val="0"/>
        <w:rPr>
          <w:rFonts w:ascii="Arial Narrow" w:hAnsi="Arial Narrow"/>
          <w:strike/>
          <w:sz w:val="22"/>
          <w:szCs w:val="22"/>
        </w:rPr>
      </w:pPr>
    </w:p>
    <w:p w14:paraId="6FDAA36D" w14:textId="75AFB98A" w:rsidR="00344E62" w:rsidRPr="006031A9" w:rsidRDefault="00344E62" w:rsidP="00DB7DD0">
      <w:pPr>
        <w:pStyle w:val="Titre2"/>
        <w:spacing w:before="120"/>
        <w:ind w:left="567" w:firstLine="0"/>
        <w:jc w:val="both"/>
        <w:rPr>
          <w:rFonts w:asciiTheme="minorHAnsi" w:hAnsiTheme="minorHAnsi" w:cstheme="minorHAnsi"/>
          <w:b/>
          <w:caps/>
        </w:rPr>
      </w:pPr>
      <w:bookmarkStart w:id="24" w:name="_Toc107231553"/>
      <w:bookmarkStart w:id="25" w:name="_Toc115419425"/>
      <w:bookmarkStart w:id="26" w:name="_Toc173319233"/>
      <w:r w:rsidRPr="006031A9">
        <w:rPr>
          <w:rFonts w:asciiTheme="minorHAnsi" w:hAnsiTheme="minorHAnsi" w:cstheme="minorHAnsi"/>
          <w:b/>
          <w:caps/>
        </w:rPr>
        <w:t xml:space="preserve">PIÈCES CONCERNANT </w:t>
      </w:r>
      <w:r w:rsidRPr="006031A9">
        <w:rPr>
          <w:rFonts w:asciiTheme="minorHAnsi" w:hAnsiTheme="minorHAnsi" w:cstheme="minorHAnsi"/>
          <w:b/>
        </w:rPr>
        <w:t>L’ATTRIBUTAIRE ENVISAGE</w:t>
      </w:r>
      <w:r w:rsidR="006031A9" w:rsidRPr="006031A9">
        <w:rPr>
          <w:rFonts w:asciiTheme="minorHAnsi" w:hAnsiTheme="minorHAnsi" w:cstheme="minorHAnsi"/>
          <w:b/>
        </w:rPr>
        <w:t xml:space="preserve"> </w:t>
      </w:r>
      <w:r w:rsidRPr="006031A9">
        <w:rPr>
          <w:rFonts w:asciiTheme="minorHAnsi" w:hAnsiTheme="minorHAnsi" w:cstheme="minorHAnsi"/>
          <w:b/>
          <w:caps/>
        </w:rPr>
        <w:t xml:space="preserve">POUR DEPOSER UNE OFFRE QUI SERONT VERIFIEES PAR LE POUVOIR ADJUDICATEUR OU DONT LA COMMUNICATION SERA EXIGEE DE </w:t>
      </w:r>
      <w:r w:rsidRPr="006031A9">
        <w:rPr>
          <w:rFonts w:asciiTheme="minorHAnsi" w:hAnsiTheme="minorHAnsi" w:cstheme="minorHAnsi"/>
          <w:b/>
        </w:rPr>
        <w:t>SA </w:t>
      </w:r>
      <w:r w:rsidRPr="006031A9">
        <w:rPr>
          <w:rFonts w:asciiTheme="minorHAnsi" w:hAnsiTheme="minorHAnsi" w:cstheme="minorHAnsi"/>
          <w:b/>
          <w:caps/>
        </w:rPr>
        <w:t>PART</w:t>
      </w:r>
      <w:bookmarkEnd w:id="24"/>
      <w:bookmarkEnd w:id="25"/>
      <w:bookmarkEnd w:id="26"/>
    </w:p>
    <w:p w14:paraId="31BC8588" w14:textId="77777777" w:rsidR="00344E62" w:rsidRDefault="00344E62" w:rsidP="00344E62"/>
    <w:p w14:paraId="285B92D7" w14:textId="77777777" w:rsidR="00344E62" w:rsidRDefault="00344E62" w:rsidP="006031A9">
      <w:pPr>
        <w:jc w:val="both"/>
        <w:rPr>
          <w:rFonts w:asciiTheme="minorHAnsi" w:hAnsiTheme="minorHAnsi" w:cstheme="minorHAnsi"/>
          <w:sz w:val="22"/>
        </w:rPr>
      </w:pPr>
      <w:r w:rsidRPr="006031A9">
        <w:rPr>
          <w:rFonts w:asciiTheme="minorHAnsi" w:hAnsiTheme="minorHAnsi" w:cstheme="minorHAnsi"/>
          <w:sz w:val="22"/>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5 jours.</w:t>
      </w:r>
    </w:p>
    <w:p w14:paraId="668301D8" w14:textId="77777777" w:rsidR="004B7269" w:rsidRDefault="004B7269" w:rsidP="006031A9">
      <w:pPr>
        <w:jc w:val="both"/>
        <w:rPr>
          <w:rFonts w:asciiTheme="minorHAnsi" w:hAnsiTheme="minorHAnsi" w:cstheme="minorHAnsi"/>
          <w:sz w:val="22"/>
        </w:rPr>
      </w:pPr>
    </w:p>
    <w:p w14:paraId="304E3EB1" w14:textId="77777777" w:rsidR="004B7269" w:rsidRDefault="004B7269" w:rsidP="006031A9">
      <w:pPr>
        <w:jc w:val="both"/>
        <w:rPr>
          <w:rFonts w:asciiTheme="minorHAnsi" w:hAnsiTheme="minorHAnsi" w:cstheme="minorHAnsi"/>
          <w:sz w:val="22"/>
        </w:rPr>
      </w:pPr>
    </w:p>
    <w:p w14:paraId="5B6F1610" w14:textId="77777777" w:rsidR="004B7269" w:rsidRDefault="004B7269" w:rsidP="006031A9">
      <w:pPr>
        <w:jc w:val="both"/>
        <w:rPr>
          <w:rFonts w:asciiTheme="minorHAnsi" w:hAnsiTheme="minorHAnsi" w:cstheme="minorHAnsi"/>
          <w:sz w:val="22"/>
        </w:rPr>
      </w:pPr>
    </w:p>
    <w:p w14:paraId="5F152A6A" w14:textId="77777777" w:rsidR="006031A9" w:rsidRPr="006031A9" w:rsidRDefault="006031A9" w:rsidP="006031A9">
      <w:pPr>
        <w:jc w:val="both"/>
        <w:rPr>
          <w:rFonts w:asciiTheme="minorHAnsi" w:hAnsiTheme="minorHAnsi" w:cstheme="minorHAnsi"/>
          <w:sz w:val="22"/>
        </w:rPr>
      </w:pPr>
    </w:p>
    <w:p w14:paraId="02F3C67E" w14:textId="04A7C943"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bookmarkStart w:id="27" w:name="_Ref115948257"/>
      <w:bookmarkStart w:id="28" w:name="_Toc173319234"/>
      <w:r w:rsidRPr="00BC08AF">
        <w:rPr>
          <w:rFonts w:asciiTheme="minorHAnsi" w:hAnsiTheme="minorHAnsi" w:cstheme="minorHAnsi"/>
          <w:sz w:val="28"/>
          <w:szCs w:val="28"/>
        </w:rPr>
        <w:lastRenderedPageBreak/>
        <w:t>MODIFICATION</w:t>
      </w:r>
      <w:r w:rsidR="00291962" w:rsidRPr="00BC08AF">
        <w:rPr>
          <w:rFonts w:asciiTheme="minorHAnsi" w:hAnsiTheme="minorHAnsi" w:cstheme="minorHAnsi"/>
          <w:sz w:val="28"/>
          <w:szCs w:val="28"/>
        </w:rPr>
        <w:t>S</w:t>
      </w:r>
      <w:r w:rsidRPr="00BC08AF">
        <w:rPr>
          <w:rFonts w:asciiTheme="minorHAnsi" w:hAnsiTheme="minorHAnsi" w:cstheme="minorHAnsi"/>
          <w:sz w:val="28"/>
          <w:szCs w:val="28"/>
        </w:rPr>
        <w:t xml:space="preserve"> AU DOSSIER DE CONSULTATION</w:t>
      </w:r>
      <w:bookmarkEnd w:id="27"/>
      <w:bookmarkEnd w:id="28"/>
    </w:p>
    <w:p w14:paraId="5D128DF6" w14:textId="77777777" w:rsidR="00785706" w:rsidRPr="00BC08AF" w:rsidRDefault="00785706">
      <w:pPr>
        <w:jc w:val="both"/>
        <w:rPr>
          <w:rFonts w:asciiTheme="minorHAnsi" w:hAnsiTheme="minorHAnsi" w:cstheme="minorHAnsi"/>
          <w:sz w:val="22"/>
        </w:rPr>
      </w:pPr>
    </w:p>
    <w:p w14:paraId="2BDD0D6F" w14:textId="00C08B61" w:rsidR="007C4D2A" w:rsidRPr="00BC08AF" w:rsidRDefault="001238ED" w:rsidP="00897EDE">
      <w:pPr>
        <w:jc w:val="both"/>
        <w:rPr>
          <w:rFonts w:asciiTheme="minorHAnsi" w:hAnsiTheme="minorHAnsi" w:cstheme="minorHAnsi"/>
          <w:sz w:val="22"/>
        </w:rPr>
      </w:pPr>
      <w:r w:rsidRPr="00BC08AF">
        <w:rPr>
          <w:rFonts w:asciiTheme="minorHAnsi" w:hAnsiTheme="minorHAnsi" w:cstheme="minorHAnsi"/>
          <w:sz w:val="22"/>
        </w:rPr>
        <w:t>Le pouvoir adjudicateur</w:t>
      </w:r>
      <w:r w:rsidR="007C4D2A" w:rsidRPr="00BC08AF">
        <w:rPr>
          <w:rFonts w:asciiTheme="minorHAnsi" w:hAnsiTheme="minorHAnsi" w:cstheme="minorHAnsi"/>
          <w:sz w:val="22"/>
        </w:rPr>
        <w:t xml:space="preserve"> se réserve le droit d'apporter, au plus tard</w:t>
      </w:r>
      <w:r w:rsidR="006031A9">
        <w:rPr>
          <w:rFonts w:asciiTheme="minorHAnsi" w:hAnsiTheme="minorHAnsi" w:cstheme="minorHAnsi"/>
          <w:sz w:val="22"/>
        </w:rPr>
        <w:t xml:space="preserve"> 5 jours avant la date limite de remise des plis</w:t>
      </w:r>
      <w:r w:rsidR="007C4D2A" w:rsidRPr="00BC08AF">
        <w:rPr>
          <w:rFonts w:asciiTheme="minorHAnsi" w:hAnsiTheme="minorHAnsi" w:cstheme="minorHAnsi"/>
          <w:color w:val="0000FF"/>
          <w:sz w:val="22"/>
        </w:rPr>
        <w:t>,</w:t>
      </w:r>
      <w:r w:rsidR="007C4D2A" w:rsidRPr="00BC08AF">
        <w:rPr>
          <w:rFonts w:asciiTheme="minorHAnsi" w:hAnsiTheme="minorHAnsi" w:cstheme="minorHAnsi"/>
          <w:sz w:val="22"/>
        </w:rPr>
        <w:t xml:space="preserve"> des modifications au dossier de consultation. </w:t>
      </w:r>
    </w:p>
    <w:p w14:paraId="5A59177E" w14:textId="77777777" w:rsidR="00126D34" w:rsidRPr="00BC08AF" w:rsidRDefault="00126D34" w:rsidP="00897EDE">
      <w:pPr>
        <w:jc w:val="both"/>
        <w:rPr>
          <w:rFonts w:asciiTheme="minorHAnsi" w:hAnsiTheme="minorHAnsi" w:cstheme="minorHAnsi"/>
          <w:sz w:val="22"/>
        </w:rPr>
      </w:pPr>
    </w:p>
    <w:p w14:paraId="26E71125" w14:textId="77777777" w:rsidR="006120EC" w:rsidRPr="00BC08AF" w:rsidRDefault="00126D34" w:rsidP="006120EC">
      <w:pPr>
        <w:jc w:val="both"/>
        <w:rPr>
          <w:rFonts w:asciiTheme="minorHAnsi" w:hAnsiTheme="minorHAnsi" w:cstheme="minorHAnsi"/>
          <w:sz w:val="22"/>
          <w:szCs w:val="22"/>
        </w:rPr>
      </w:pPr>
      <w:r w:rsidRPr="00BC08AF">
        <w:rPr>
          <w:rFonts w:asciiTheme="minorHAnsi" w:hAnsiTheme="minorHAnsi" w:cstheme="minorHAnsi"/>
          <w:sz w:val="22"/>
          <w:szCs w:val="22"/>
        </w:rPr>
        <w:t xml:space="preserve">Conformément à l’article </w:t>
      </w:r>
      <w:r w:rsidR="002A4B85" w:rsidRPr="00BC08AF">
        <w:rPr>
          <w:rFonts w:asciiTheme="minorHAnsi" w:hAnsiTheme="minorHAnsi" w:cstheme="minorHAnsi"/>
          <w:sz w:val="22"/>
          <w:szCs w:val="22"/>
        </w:rPr>
        <w:t>R2151-4 du code de la commande publique</w:t>
      </w:r>
      <w:r w:rsidRPr="00BC08AF">
        <w:rPr>
          <w:rFonts w:asciiTheme="minorHAnsi" w:hAnsiTheme="minorHAnsi" w:cstheme="minorHAnsi"/>
          <w:sz w:val="22"/>
          <w:szCs w:val="22"/>
        </w:rPr>
        <w:t xml:space="preserve">, </w:t>
      </w:r>
      <w:r w:rsidR="00311931" w:rsidRPr="00BC08AF">
        <w:rPr>
          <w:rFonts w:asciiTheme="minorHAnsi" w:hAnsiTheme="minorHAnsi" w:cstheme="minorHAnsi"/>
          <w:sz w:val="22"/>
          <w:szCs w:val="22"/>
        </w:rPr>
        <w:t xml:space="preserve">si </w:t>
      </w:r>
      <w:r w:rsidR="005660B9" w:rsidRPr="00BC08AF">
        <w:rPr>
          <w:rFonts w:asciiTheme="minorHAnsi" w:hAnsiTheme="minorHAnsi" w:cstheme="minorHAnsi"/>
          <w:sz w:val="22"/>
          <w:szCs w:val="22"/>
        </w:rPr>
        <w:t>Le pouvoir adjudicateur</w:t>
      </w:r>
      <w:r w:rsidR="000B7447" w:rsidRPr="00BC08AF">
        <w:rPr>
          <w:rFonts w:asciiTheme="minorHAnsi" w:hAnsiTheme="minorHAnsi" w:cstheme="minorHAnsi"/>
          <w:sz w:val="22"/>
          <w:szCs w:val="22"/>
        </w:rPr>
        <w:t xml:space="preserve"> </w:t>
      </w:r>
      <w:r w:rsidR="00311931" w:rsidRPr="00BC08AF">
        <w:rPr>
          <w:rFonts w:asciiTheme="minorHAnsi" w:hAnsiTheme="minorHAnsi" w:cstheme="minorHAnsi"/>
          <w:sz w:val="22"/>
          <w:szCs w:val="22"/>
        </w:rPr>
        <w:t>apporte des modifications importantes aux documents de la consultation</w:t>
      </w:r>
      <w:r w:rsidR="000B7447" w:rsidRPr="00BC08AF">
        <w:rPr>
          <w:rFonts w:asciiTheme="minorHAnsi" w:hAnsiTheme="minorHAnsi" w:cstheme="minorHAnsi"/>
          <w:sz w:val="22"/>
          <w:szCs w:val="22"/>
        </w:rPr>
        <w:t>, elle</w:t>
      </w:r>
      <w:r w:rsidR="006120EC" w:rsidRPr="00BC08AF">
        <w:rPr>
          <w:rFonts w:asciiTheme="minorHAnsi" w:hAnsiTheme="minorHAnsi" w:cstheme="minorHAnsi"/>
          <w:sz w:val="22"/>
          <w:szCs w:val="22"/>
        </w:rPr>
        <w:t xml:space="preserve"> prolongera l</w:t>
      </w:r>
      <w:r w:rsidR="00291962" w:rsidRPr="00BC08AF">
        <w:rPr>
          <w:rFonts w:asciiTheme="minorHAnsi" w:hAnsiTheme="minorHAnsi" w:cstheme="minorHAnsi"/>
          <w:sz w:val="22"/>
          <w:szCs w:val="22"/>
        </w:rPr>
        <w:t>e délai de réce</w:t>
      </w:r>
      <w:r w:rsidRPr="00BC08AF">
        <w:rPr>
          <w:rFonts w:asciiTheme="minorHAnsi" w:hAnsiTheme="minorHAnsi" w:cstheme="minorHAnsi"/>
          <w:sz w:val="22"/>
          <w:szCs w:val="22"/>
        </w:rPr>
        <w:t xml:space="preserve">ption des offres </w:t>
      </w:r>
      <w:r w:rsidR="000B7447" w:rsidRPr="00BC08AF">
        <w:rPr>
          <w:rFonts w:asciiTheme="minorHAnsi" w:hAnsiTheme="minorHAnsi" w:cstheme="minorHAnsi"/>
          <w:sz w:val="22"/>
          <w:szCs w:val="22"/>
        </w:rPr>
        <w:t>d</w:t>
      </w:r>
      <w:r w:rsidR="006120EC" w:rsidRPr="00BC08AF">
        <w:rPr>
          <w:rFonts w:asciiTheme="minorHAnsi" w:hAnsiTheme="minorHAnsi" w:cstheme="minorHAnsi"/>
          <w:sz w:val="22"/>
          <w:szCs w:val="22"/>
        </w:rPr>
        <w:t>e façon proportionnée à l'importance de</w:t>
      </w:r>
      <w:r w:rsidR="000B7447" w:rsidRPr="00BC08AF">
        <w:rPr>
          <w:rFonts w:asciiTheme="minorHAnsi" w:hAnsiTheme="minorHAnsi" w:cstheme="minorHAnsi"/>
          <w:sz w:val="22"/>
          <w:szCs w:val="22"/>
        </w:rPr>
        <w:t xml:space="preserve"> </w:t>
      </w:r>
      <w:r w:rsidR="006120EC" w:rsidRPr="00BC08AF">
        <w:rPr>
          <w:rFonts w:asciiTheme="minorHAnsi" w:hAnsiTheme="minorHAnsi" w:cstheme="minorHAnsi"/>
          <w:sz w:val="22"/>
          <w:szCs w:val="22"/>
        </w:rPr>
        <w:t>ces m</w:t>
      </w:r>
      <w:r w:rsidR="00997B93" w:rsidRPr="00BC08AF">
        <w:rPr>
          <w:rFonts w:asciiTheme="minorHAnsi" w:hAnsiTheme="minorHAnsi" w:cstheme="minorHAnsi"/>
          <w:sz w:val="22"/>
          <w:szCs w:val="22"/>
        </w:rPr>
        <w:t>odification</w:t>
      </w:r>
      <w:r w:rsidR="008201FD" w:rsidRPr="00BC08AF">
        <w:rPr>
          <w:rFonts w:asciiTheme="minorHAnsi" w:hAnsiTheme="minorHAnsi" w:cstheme="minorHAnsi"/>
          <w:sz w:val="22"/>
          <w:szCs w:val="22"/>
        </w:rPr>
        <w:t>s</w:t>
      </w:r>
      <w:r w:rsidR="006120EC" w:rsidRPr="00BC08AF">
        <w:rPr>
          <w:rFonts w:asciiTheme="minorHAnsi" w:hAnsiTheme="minorHAnsi" w:cstheme="minorHAnsi"/>
          <w:sz w:val="22"/>
          <w:szCs w:val="22"/>
        </w:rPr>
        <w:t>.</w:t>
      </w:r>
    </w:p>
    <w:p w14:paraId="09898027" w14:textId="77777777" w:rsidR="009826EF" w:rsidRPr="00BC08AF" w:rsidRDefault="009826EF" w:rsidP="006120EC">
      <w:pPr>
        <w:jc w:val="both"/>
        <w:rPr>
          <w:rFonts w:asciiTheme="minorHAnsi" w:hAnsiTheme="minorHAnsi" w:cstheme="minorHAnsi"/>
          <w:sz w:val="22"/>
          <w:szCs w:val="22"/>
        </w:rPr>
      </w:pPr>
    </w:p>
    <w:p w14:paraId="7B06051F" w14:textId="77777777" w:rsidR="009826EF" w:rsidRPr="00BC08AF" w:rsidRDefault="009826EF" w:rsidP="009826EF">
      <w:pPr>
        <w:pStyle w:val="NormalWeb"/>
        <w:spacing w:before="0" w:beforeAutospacing="0" w:after="0" w:afterAutospacing="0"/>
        <w:jc w:val="both"/>
        <w:rPr>
          <w:rFonts w:asciiTheme="minorHAnsi" w:hAnsiTheme="minorHAnsi" w:cstheme="minorHAnsi"/>
          <w:sz w:val="22"/>
          <w:szCs w:val="22"/>
        </w:rPr>
      </w:pPr>
      <w:r w:rsidRPr="00BC08AF">
        <w:rPr>
          <w:rFonts w:asciiTheme="minorHAnsi" w:hAnsiTheme="minorHAnsi" w:cstheme="minorHAnsi"/>
          <w:sz w:val="22"/>
          <w:szCs w:val="22"/>
        </w:rPr>
        <w:t>Les candidats devront alors répondre sur la base du dossier modifié sans pouvoir élever aucune réclamation à ce sujet.</w:t>
      </w:r>
    </w:p>
    <w:p w14:paraId="53598603" w14:textId="77777777" w:rsidR="00434ED0" w:rsidRPr="00BC08AF" w:rsidRDefault="00434ED0">
      <w:pPr>
        <w:pStyle w:val="Corpsdetexte21"/>
        <w:rPr>
          <w:rFonts w:asciiTheme="minorHAnsi" w:hAnsiTheme="minorHAnsi" w:cstheme="minorHAnsi"/>
          <w:sz w:val="22"/>
        </w:rPr>
      </w:pPr>
    </w:p>
    <w:p w14:paraId="2C76FC0E" w14:textId="77777777" w:rsidR="00785706" w:rsidRPr="00BC08AF" w:rsidRDefault="00785706" w:rsidP="00785706">
      <w:pPr>
        <w:pStyle w:val="Titre1"/>
        <w:keepNext w:val="0"/>
        <w:pBdr>
          <w:top w:val="none" w:sz="0" w:space="0" w:color="auto"/>
          <w:left w:val="none" w:sz="0" w:space="0" w:color="auto"/>
          <w:bottom w:val="none" w:sz="0" w:space="0" w:color="auto"/>
          <w:right w:val="none" w:sz="0" w:space="0" w:color="auto"/>
        </w:pBdr>
        <w:ind w:left="0"/>
        <w:jc w:val="both"/>
        <w:rPr>
          <w:rStyle w:val="StyleTitre1ArialNarrow14ptNonsoulignToutenmajusculeCar"/>
          <w:rFonts w:asciiTheme="minorHAnsi" w:hAnsiTheme="minorHAnsi" w:cstheme="minorHAnsi"/>
          <w:b/>
          <w:szCs w:val="28"/>
        </w:rPr>
      </w:pPr>
      <w:r w:rsidRPr="00BC08AF">
        <w:rPr>
          <w:rFonts w:asciiTheme="minorHAnsi" w:hAnsiTheme="minorHAnsi" w:cstheme="minorHAnsi"/>
          <w:sz w:val="28"/>
          <w:szCs w:val="28"/>
        </w:rPr>
        <w:t xml:space="preserve"> </w:t>
      </w:r>
      <w:bookmarkStart w:id="29" w:name="_Ref115948230"/>
      <w:bookmarkStart w:id="30" w:name="_Toc173319235"/>
      <w:r w:rsidRPr="00BC08AF">
        <w:rPr>
          <w:rFonts w:asciiTheme="minorHAnsi" w:hAnsiTheme="minorHAnsi" w:cstheme="minorHAnsi"/>
          <w:sz w:val="28"/>
          <w:szCs w:val="28"/>
        </w:rPr>
        <w:t>RENSEIGNEMENTS COMPLÉMENTAIRES</w:t>
      </w:r>
      <w:bookmarkEnd w:id="29"/>
      <w:bookmarkEnd w:id="30"/>
    </w:p>
    <w:p w14:paraId="6BB06C31" w14:textId="77777777" w:rsidR="007C4D2A" w:rsidRPr="00BC08AF" w:rsidRDefault="007C4D2A">
      <w:pPr>
        <w:jc w:val="both"/>
        <w:rPr>
          <w:rFonts w:asciiTheme="minorHAnsi" w:hAnsiTheme="minorHAnsi" w:cstheme="minorHAnsi"/>
          <w:sz w:val="22"/>
        </w:rPr>
      </w:pPr>
    </w:p>
    <w:p w14:paraId="6A337C19" w14:textId="5B305452" w:rsidR="008D1A81" w:rsidRPr="00BC08AF" w:rsidRDefault="008D1A81">
      <w:pPr>
        <w:jc w:val="both"/>
        <w:rPr>
          <w:rFonts w:asciiTheme="minorHAnsi" w:hAnsiTheme="minorHAnsi" w:cstheme="minorHAnsi"/>
          <w:sz w:val="22"/>
        </w:rPr>
      </w:pPr>
      <w:r w:rsidRPr="00BC08AF">
        <w:rPr>
          <w:rFonts w:asciiTheme="minorHAnsi" w:hAnsiTheme="minorHAnsi" w:cstheme="minorHAnsi"/>
          <w:color w:val="000000"/>
          <w:sz w:val="22"/>
          <w:szCs w:val="22"/>
        </w:rPr>
        <w:t>Pour obtenir tous renseignements d’ordre technique ou administratif qui leur seraient nécessaires au cours de l’examen du dossier de consultation et</w:t>
      </w:r>
      <w:r w:rsidR="00251CDF" w:rsidRPr="00BC08AF">
        <w:rPr>
          <w:rFonts w:asciiTheme="minorHAnsi" w:hAnsiTheme="minorHAnsi" w:cstheme="minorHAnsi"/>
          <w:color w:val="000000"/>
          <w:sz w:val="22"/>
          <w:szCs w:val="22"/>
        </w:rPr>
        <w:t xml:space="preserve"> </w:t>
      </w:r>
      <w:r w:rsidRPr="00BC08AF">
        <w:rPr>
          <w:rFonts w:asciiTheme="minorHAnsi" w:hAnsiTheme="minorHAnsi" w:cstheme="minorHAnsi"/>
          <w:color w:val="000000"/>
          <w:sz w:val="22"/>
          <w:szCs w:val="22"/>
        </w:rPr>
        <w:t>/</w:t>
      </w:r>
      <w:r w:rsidR="00251CDF" w:rsidRPr="00BC08AF">
        <w:rPr>
          <w:rFonts w:asciiTheme="minorHAnsi" w:hAnsiTheme="minorHAnsi" w:cstheme="minorHAnsi"/>
          <w:color w:val="000000"/>
          <w:sz w:val="22"/>
          <w:szCs w:val="22"/>
        </w:rPr>
        <w:t xml:space="preserve"> </w:t>
      </w:r>
      <w:r w:rsidRPr="00BC08AF">
        <w:rPr>
          <w:rFonts w:asciiTheme="minorHAnsi" w:hAnsiTheme="minorHAnsi" w:cstheme="minorHAnsi"/>
          <w:color w:val="000000"/>
          <w:sz w:val="22"/>
          <w:szCs w:val="22"/>
        </w:rPr>
        <w:t xml:space="preserve">ou de l’élaboration de leur réponse, </w:t>
      </w:r>
      <w:r w:rsidR="006031A9" w:rsidRPr="00BC08AF">
        <w:rPr>
          <w:rFonts w:asciiTheme="minorHAnsi" w:hAnsiTheme="minorHAnsi" w:cstheme="minorHAnsi"/>
          <w:color w:val="000000"/>
          <w:sz w:val="22"/>
          <w:szCs w:val="22"/>
        </w:rPr>
        <w:t xml:space="preserve">les candidats devront faire parvenir une demande écrite au plus tard </w:t>
      </w:r>
      <w:r w:rsidR="006031A9">
        <w:rPr>
          <w:rFonts w:asciiTheme="minorHAnsi" w:hAnsiTheme="minorHAnsi" w:cstheme="minorHAnsi"/>
          <w:color w:val="000000"/>
          <w:sz w:val="22"/>
          <w:szCs w:val="22"/>
        </w:rPr>
        <w:t>4</w:t>
      </w:r>
      <w:r w:rsidR="006031A9" w:rsidRPr="00BC08AF">
        <w:rPr>
          <w:rFonts w:asciiTheme="minorHAnsi" w:hAnsiTheme="minorHAnsi" w:cstheme="minorHAnsi"/>
          <w:color w:val="000000"/>
          <w:sz w:val="22"/>
          <w:szCs w:val="22"/>
        </w:rPr>
        <w:t xml:space="preserve"> </w:t>
      </w:r>
      <w:r w:rsidR="006031A9" w:rsidRPr="00762422">
        <w:rPr>
          <w:rFonts w:asciiTheme="minorHAnsi" w:hAnsiTheme="minorHAnsi" w:cstheme="minorHAnsi"/>
          <w:color w:val="000000"/>
          <w:sz w:val="22"/>
          <w:szCs w:val="22"/>
        </w:rPr>
        <w:t>jours avant la date limite de remise des plis à 12 heures.</w:t>
      </w:r>
    </w:p>
    <w:p w14:paraId="542CC54A" w14:textId="77777777" w:rsidR="003B200C" w:rsidRPr="00BC08AF" w:rsidRDefault="003B200C" w:rsidP="00F42E76">
      <w:pPr>
        <w:jc w:val="both"/>
        <w:rPr>
          <w:rFonts w:asciiTheme="minorHAnsi" w:hAnsiTheme="minorHAnsi" w:cstheme="minorHAnsi"/>
          <w:sz w:val="22"/>
        </w:rPr>
      </w:pPr>
    </w:p>
    <w:p w14:paraId="54998B89" w14:textId="77777777" w:rsidR="003B200C" w:rsidRPr="00BC08AF" w:rsidRDefault="003B200C" w:rsidP="003B200C">
      <w:pPr>
        <w:autoSpaceDE w:val="0"/>
        <w:autoSpaceDN w:val="0"/>
        <w:adjustRightInd w:val="0"/>
        <w:spacing w:line="240" w:lineRule="atLeast"/>
        <w:jc w:val="both"/>
        <w:rPr>
          <w:rFonts w:asciiTheme="minorHAnsi" w:hAnsiTheme="minorHAnsi" w:cstheme="minorHAnsi"/>
          <w:sz w:val="22"/>
        </w:rPr>
      </w:pPr>
      <w:r w:rsidRPr="00BC08AF">
        <w:rPr>
          <w:rFonts w:asciiTheme="minorHAnsi" w:hAnsiTheme="minorHAnsi" w:cstheme="minorHAnsi"/>
          <w:sz w:val="22"/>
        </w:rPr>
        <w:t xml:space="preserve">Les </w:t>
      </w:r>
      <w:r w:rsidR="008574A6" w:rsidRPr="00BC08AF">
        <w:rPr>
          <w:rFonts w:asciiTheme="minorHAnsi" w:hAnsiTheme="minorHAnsi" w:cstheme="minorHAnsi"/>
          <w:sz w:val="22"/>
        </w:rPr>
        <w:t>demandes</w:t>
      </w:r>
      <w:r w:rsidRPr="00BC08AF">
        <w:rPr>
          <w:rFonts w:asciiTheme="minorHAnsi" w:hAnsiTheme="minorHAnsi" w:cstheme="minorHAnsi"/>
          <w:sz w:val="22"/>
        </w:rPr>
        <w:t xml:space="preserve"> seront transmises UNIQUEMENT par voie électronique via l’adresse suivante :</w:t>
      </w:r>
      <w:r w:rsidR="008574A6" w:rsidRPr="00BC08AF">
        <w:rPr>
          <w:rFonts w:asciiTheme="minorHAnsi" w:hAnsiTheme="minorHAnsi" w:cstheme="minorHAnsi"/>
          <w:sz w:val="22"/>
        </w:rPr>
        <w:t xml:space="preserve"> </w:t>
      </w:r>
    </w:p>
    <w:p w14:paraId="218AF6F0" w14:textId="77777777" w:rsidR="000D398C" w:rsidRPr="00BC08AF" w:rsidRDefault="000D398C" w:rsidP="009A5B19">
      <w:pPr>
        <w:autoSpaceDE w:val="0"/>
        <w:autoSpaceDN w:val="0"/>
        <w:adjustRightInd w:val="0"/>
        <w:spacing w:line="240" w:lineRule="atLeast"/>
        <w:ind w:left="709"/>
        <w:jc w:val="center"/>
        <w:rPr>
          <w:rFonts w:asciiTheme="minorHAnsi" w:hAnsiTheme="minorHAnsi" w:cstheme="minorHAnsi"/>
          <w:i/>
          <w:color w:val="0000FF"/>
          <w:sz w:val="22"/>
        </w:rPr>
      </w:pPr>
      <w:hyperlink r:id="rId15" w:history="1">
        <w:r w:rsidRPr="00BC08AF">
          <w:rPr>
            <w:rStyle w:val="Lienhypertexte"/>
            <w:rFonts w:asciiTheme="minorHAnsi" w:hAnsiTheme="minorHAnsi" w:cstheme="minorHAnsi"/>
            <w:sz w:val="22"/>
          </w:rPr>
          <w:t>www.marches-publics.gouv.fr</w:t>
        </w:r>
      </w:hyperlink>
    </w:p>
    <w:p w14:paraId="6B302BCD" w14:textId="77777777" w:rsidR="0089471A" w:rsidRPr="00BC08AF" w:rsidRDefault="0089471A">
      <w:pPr>
        <w:tabs>
          <w:tab w:val="left" w:pos="1122"/>
        </w:tabs>
        <w:jc w:val="both"/>
        <w:rPr>
          <w:rFonts w:asciiTheme="minorHAnsi" w:hAnsiTheme="minorHAnsi" w:cstheme="minorHAnsi"/>
          <w:sz w:val="22"/>
          <w:szCs w:val="22"/>
        </w:rPr>
      </w:pPr>
    </w:p>
    <w:p w14:paraId="320D56C7" w14:textId="7A317E55" w:rsidR="007C4D2A" w:rsidRPr="00BC08AF" w:rsidRDefault="007C4D2A">
      <w:pPr>
        <w:tabs>
          <w:tab w:val="left" w:pos="1122"/>
        </w:tabs>
        <w:jc w:val="both"/>
        <w:rPr>
          <w:rFonts w:asciiTheme="minorHAnsi" w:hAnsiTheme="minorHAnsi" w:cstheme="minorHAnsi"/>
          <w:color w:val="000000"/>
          <w:sz w:val="22"/>
          <w:szCs w:val="22"/>
        </w:rPr>
      </w:pPr>
      <w:r w:rsidRPr="00BC08AF">
        <w:rPr>
          <w:rFonts w:asciiTheme="minorHAnsi" w:hAnsiTheme="minorHAnsi" w:cstheme="minorHAnsi"/>
          <w:sz w:val="22"/>
          <w:szCs w:val="22"/>
        </w:rPr>
        <w:t xml:space="preserve">Les réponses aux </w:t>
      </w:r>
      <w:r w:rsidR="008574A6" w:rsidRPr="00BC08AF">
        <w:rPr>
          <w:rFonts w:asciiTheme="minorHAnsi" w:hAnsiTheme="minorHAnsi" w:cstheme="minorHAnsi"/>
          <w:sz w:val="22"/>
          <w:szCs w:val="22"/>
        </w:rPr>
        <w:t>demandes</w:t>
      </w:r>
      <w:r w:rsidRPr="00BC08AF">
        <w:rPr>
          <w:rFonts w:asciiTheme="minorHAnsi" w:hAnsiTheme="minorHAnsi" w:cstheme="minorHAnsi"/>
          <w:sz w:val="22"/>
          <w:szCs w:val="22"/>
        </w:rPr>
        <w:t xml:space="preserve"> parvenues dans ce délai seront envoyées à tous les candidats</w:t>
      </w:r>
      <w:r w:rsidR="008574A6" w:rsidRPr="00BC08AF">
        <w:rPr>
          <w:rFonts w:asciiTheme="minorHAnsi" w:hAnsiTheme="minorHAnsi" w:cstheme="minorHAnsi"/>
          <w:sz w:val="22"/>
          <w:szCs w:val="22"/>
        </w:rPr>
        <w:t xml:space="preserve"> via la </w:t>
      </w:r>
      <w:r w:rsidR="007B610A" w:rsidRPr="00BC08AF">
        <w:rPr>
          <w:rFonts w:asciiTheme="minorHAnsi" w:hAnsiTheme="minorHAnsi" w:cstheme="minorHAnsi"/>
          <w:sz w:val="22"/>
          <w:szCs w:val="22"/>
        </w:rPr>
        <w:t>plate-forme</w:t>
      </w:r>
      <w:r w:rsidR="008574A6" w:rsidRPr="00BC08AF">
        <w:rPr>
          <w:rFonts w:asciiTheme="minorHAnsi" w:hAnsiTheme="minorHAnsi" w:cstheme="minorHAnsi"/>
          <w:sz w:val="22"/>
          <w:szCs w:val="22"/>
        </w:rPr>
        <w:t xml:space="preserve"> de dématérialisation</w:t>
      </w:r>
      <w:r w:rsidRPr="00BC08AF">
        <w:rPr>
          <w:rFonts w:asciiTheme="minorHAnsi" w:hAnsiTheme="minorHAnsi" w:cstheme="minorHAnsi"/>
          <w:sz w:val="22"/>
          <w:szCs w:val="22"/>
        </w:rPr>
        <w:t xml:space="preserve"> au plus tard</w:t>
      </w:r>
      <w:r w:rsidR="00897EDE" w:rsidRPr="00BC08AF">
        <w:rPr>
          <w:rFonts w:asciiTheme="minorHAnsi" w:hAnsiTheme="minorHAnsi" w:cstheme="minorHAnsi"/>
          <w:sz w:val="22"/>
          <w:szCs w:val="22"/>
        </w:rPr>
        <w:t xml:space="preserve"> </w:t>
      </w:r>
      <w:r w:rsidR="0003427B" w:rsidRPr="00BC08AF">
        <w:rPr>
          <w:rFonts w:asciiTheme="minorHAnsi" w:hAnsiTheme="minorHAnsi" w:cstheme="minorHAnsi"/>
          <w:sz w:val="22"/>
          <w:szCs w:val="22"/>
        </w:rPr>
        <w:t>à la date indiquée à</w:t>
      </w:r>
      <w:r w:rsidR="00147985" w:rsidRPr="00BC08AF">
        <w:rPr>
          <w:rFonts w:asciiTheme="minorHAnsi" w:hAnsiTheme="minorHAnsi" w:cstheme="minorHAnsi"/>
          <w:color w:val="000000"/>
          <w:sz w:val="22"/>
          <w:szCs w:val="22"/>
        </w:rPr>
        <w:t xml:space="preserve"> l’</w:t>
      </w:r>
      <w:r w:rsidR="00DB7DD0">
        <w:rPr>
          <w:rFonts w:asciiTheme="minorHAnsi" w:hAnsiTheme="minorHAnsi" w:cstheme="minorHAnsi"/>
          <w:color w:val="000000"/>
          <w:sz w:val="22"/>
          <w:szCs w:val="22"/>
        </w:rPr>
        <w:fldChar w:fldCharType="begin"/>
      </w:r>
      <w:r w:rsidR="00DB7DD0">
        <w:rPr>
          <w:rFonts w:asciiTheme="minorHAnsi" w:hAnsiTheme="minorHAnsi" w:cstheme="minorHAnsi"/>
          <w:color w:val="000000"/>
          <w:sz w:val="22"/>
          <w:szCs w:val="22"/>
        </w:rPr>
        <w:instrText xml:space="preserve"> REF _Ref115948257 \r \h </w:instrText>
      </w:r>
      <w:r w:rsidR="00DB7DD0">
        <w:rPr>
          <w:rFonts w:asciiTheme="minorHAnsi" w:hAnsiTheme="minorHAnsi" w:cstheme="minorHAnsi"/>
          <w:color w:val="000000"/>
          <w:sz w:val="22"/>
          <w:szCs w:val="22"/>
        </w:rPr>
      </w:r>
      <w:r w:rsidR="00DB7DD0">
        <w:rPr>
          <w:rFonts w:asciiTheme="minorHAnsi" w:hAnsiTheme="minorHAnsi" w:cstheme="minorHAnsi"/>
          <w:color w:val="000000"/>
          <w:sz w:val="22"/>
          <w:szCs w:val="22"/>
        </w:rPr>
        <w:fldChar w:fldCharType="separate"/>
      </w:r>
      <w:r w:rsidR="00F60F41">
        <w:rPr>
          <w:rFonts w:asciiTheme="minorHAnsi" w:hAnsiTheme="minorHAnsi" w:cstheme="minorHAnsi"/>
          <w:color w:val="000000"/>
          <w:sz w:val="22"/>
          <w:szCs w:val="22"/>
        </w:rPr>
        <w:t xml:space="preserve">ARTICLE 9 - </w:t>
      </w:r>
      <w:r w:rsidR="00DB7DD0">
        <w:rPr>
          <w:rFonts w:asciiTheme="minorHAnsi" w:hAnsiTheme="minorHAnsi" w:cstheme="minorHAnsi"/>
          <w:color w:val="000000"/>
          <w:sz w:val="22"/>
          <w:szCs w:val="22"/>
        </w:rPr>
        <w:fldChar w:fldCharType="end"/>
      </w:r>
      <w:r w:rsidR="00147985" w:rsidRPr="00BC08AF">
        <w:rPr>
          <w:rFonts w:asciiTheme="minorHAnsi" w:hAnsiTheme="minorHAnsi" w:cstheme="minorHAnsi"/>
          <w:color w:val="000000"/>
          <w:sz w:val="22"/>
          <w:szCs w:val="22"/>
        </w:rPr>
        <w:t>« modification au dossier de consultation »,</w:t>
      </w:r>
      <w:r w:rsidR="006031A9">
        <w:rPr>
          <w:rFonts w:asciiTheme="minorHAnsi" w:hAnsiTheme="minorHAnsi" w:cstheme="minorHAnsi"/>
          <w:color w:val="000000"/>
          <w:sz w:val="22"/>
          <w:szCs w:val="22"/>
        </w:rPr>
        <w:t xml:space="preserve"> </w:t>
      </w:r>
      <w:r w:rsidR="006031A9" w:rsidRPr="006D2895">
        <w:rPr>
          <w:rFonts w:asciiTheme="minorHAnsi" w:hAnsiTheme="minorHAnsi" w:cstheme="minorHAnsi"/>
          <w:sz w:val="22"/>
          <w:szCs w:val="22"/>
        </w:rPr>
        <w:t xml:space="preserve">au plus tard </w:t>
      </w:r>
      <w:r w:rsidR="006031A9">
        <w:rPr>
          <w:rFonts w:asciiTheme="minorHAnsi" w:hAnsiTheme="minorHAnsi" w:cstheme="minorHAnsi"/>
          <w:sz w:val="22"/>
          <w:szCs w:val="22"/>
        </w:rPr>
        <w:t>5</w:t>
      </w:r>
      <w:r w:rsidR="006031A9" w:rsidRPr="006D2895">
        <w:rPr>
          <w:rFonts w:asciiTheme="minorHAnsi" w:hAnsiTheme="minorHAnsi" w:cstheme="minorHAnsi"/>
          <w:sz w:val="22"/>
          <w:szCs w:val="22"/>
        </w:rPr>
        <w:t xml:space="preserve"> jours avant la date de remise des plis.</w:t>
      </w:r>
    </w:p>
    <w:p w14:paraId="44C6DB25" w14:textId="77777777" w:rsidR="00291962" w:rsidRPr="00BC08AF" w:rsidRDefault="00291962">
      <w:pPr>
        <w:tabs>
          <w:tab w:val="left" w:pos="1122"/>
        </w:tabs>
        <w:jc w:val="both"/>
        <w:rPr>
          <w:rFonts w:asciiTheme="minorHAnsi" w:hAnsiTheme="minorHAnsi" w:cstheme="minorHAnsi"/>
          <w:color w:val="000000"/>
          <w:sz w:val="22"/>
          <w:szCs w:val="22"/>
        </w:rPr>
      </w:pPr>
    </w:p>
    <w:p w14:paraId="1BD205E4" w14:textId="77777777" w:rsidR="00311931" w:rsidRPr="00BC08AF" w:rsidRDefault="006120EC" w:rsidP="00311931">
      <w:pPr>
        <w:tabs>
          <w:tab w:val="left" w:pos="1122"/>
        </w:tabs>
        <w:jc w:val="both"/>
        <w:rPr>
          <w:rFonts w:asciiTheme="minorHAnsi" w:hAnsiTheme="minorHAnsi" w:cstheme="minorHAnsi"/>
          <w:sz w:val="22"/>
          <w:szCs w:val="22"/>
        </w:rPr>
      </w:pPr>
      <w:r w:rsidRPr="00BC08AF">
        <w:rPr>
          <w:rFonts w:asciiTheme="minorHAnsi" w:hAnsiTheme="minorHAnsi" w:cstheme="minorHAnsi"/>
          <w:sz w:val="22"/>
          <w:szCs w:val="22"/>
        </w:rPr>
        <w:t>Si</w:t>
      </w:r>
      <w:r w:rsidR="00291962" w:rsidRPr="00BC08AF">
        <w:rPr>
          <w:rFonts w:asciiTheme="minorHAnsi" w:hAnsiTheme="minorHAnsi" w:cstheme="minorHAnsi"/>
          <w:sz w:val="22"/>
          <w:szCs w:val="22"/>
        </w:rPr>
        <w:t xml:space="preserve"> </w:t>
      </w:r>
      <w:r w:rsidR="005660B9" w:rsidRPr="00BC08AF">
        <w:rPr>
          <w:rFonts w:asciiTheme="minorHAnsi" w:hAnsiTheme="minorHAnsi" w:cstheme="minorHAnsi"/>
          <w:sz w:val="22"/>
          <w:szCs w:val="22"/>
        </w:rPr>
        <w:t>Le pouvoir adjudicateur</w:t>
      </w:r>
      <w:r w:rsidRPr="00BC08AF">
        <w:rPr>
          <w:rFonts w:asciiTheme="minorHAnsi" w:hAnsiTheme="minorHAnsi" w:cstheme="minorHAnsi"/>
          <w:sz w:val="22"/>
          <w:szCs w:val="22"/>
        </w:rPr>
        <w:t xml:space="preserve"> n’est pas en mesure de répondre</w:t>
      </w:r>
      <w:r w:rsidR="00201784" w:rsidRPr="00BC08AF">
        <w:rPr>
          <w:rFonts w:asciiTheme="minorHAnsi" w:hAnsiTheme="minorHAnsi" w:cstheme="minorHAnsi"/>
          <w:sz w:val="22"/>
          <w:szCs w:val="22"/>
        </w:rPr>
        <w:t xml:space="preserve"> </w:t>
      </w:r>
      <w:r w:rsidR="00D23969" w:rsidRPr="00BC08AF">
        <w:rPr>
          <w:rFonts w:asciiTheme="minorHAnsi" w:hAnsiTheme="minorHAnsi" w:cstheme="minorHAnsi"/>
          <w:sz w:val="22"/>
          <w:szCs w:val="22"/>
        </w:rPr>
        <w:t xml:space="preserve">dans les conditions prévues à l’article </w:t>
      </w:r>
      <w:r w:rsidR="002A4B85" w:rsidRPr="00BC08AF">
        <w:rPr>
          <w:rFonts w:asciiTheme="minorHAnsi" w:hAnsiTheme="minorHAnsi" w:cstheme="minorHAnsi"/>
          <w:sz w:val="22"/>
          <w:szCs w:val="22"/>
        </w:rPr>
        <w:t>R2132-6 du code de la commande publique</w:t>
      </w:r>
      <w:r w:rsidR="00D23969" w:rsidRPr="00BC08AF">
        <w:rPr>
          <w:rFonts w:asciiTheme="minorHAnsi" w:hAnsiTheme="minorHAnsi" w:cstheme="minorHAnsi"/>
          <w:sz w:val="22"/>
          <w:szCs w:val="22"/>
        </w:rPr>
        <w:t xml:space="preserve">, </w:t>
      </w:r>
      <w:r w:rsidR="00D23969" w:rsidRPr="00BC08AF">
        <w:rPr>
          <w:rFonts w:asciiTheme="minorHAnsi" w:hAnsiTheme="minorHAnsi" w:cstheme="minorHAnsi"/>
          <w:b/>
          <w:sz w:val="22"/>
          <w:szCs w:val="22"/>
        </w:rPr>
        <w:t xml:space="preserve">soit </w:t>
      </w:r>
      <w:r w:rsidR="00777510" w:rsidRPr="00BC08AF">
        <w:rPr>
          <w:rFonts w:asciiTheme="minorHAnsi" w:hAnsiTheme="minorHAnsi" w:cstheme="minorHAnsi"/>
          <w:b/>
          <w:sz w:val="22"/>
          <w:szCs w:val="22"/>
        </w:rPr>
        <w:t xml:space="preserve">au plus tard </w:t>
      </w:r>
      <w:r w:rsidR="00777510" w:rsidRPr="00BC08AF">
        <w:rPr>
          <w:rFonts w:asciiTheme="minorHAnsi" w:hAnsiTheme="minorHAnsi" w:cstheme="minorHAnsi"/>
          <w:b/>
          <w:sz w:val="22"/>
        </w:rPr>
        <w:t>6 jours avant la date limite de remise des plis</w:t>
      </w:r>
      <w:r w:rsidR="00311931" w:rsidRPr="00BC08AF">
        <w:rPr>
          <w:rFonts w:asciiTheme="minorHAnsi" w:hAnsiTheme="minorHAnsi" w:cstheme="minorHAnsi"/>
          <w:b/>
          <w:sz w:val="22"/>
        </w:rPr>
        <w:t xml:space="preserve">, </w:t>
      </w:r>
      <w:r w:rsidR="000B7447" w:rsidRPr="00BC08AF">
        <w:rPr>
          <w:rFonts w:asciiTheme="minorHAnsi" w:hAnsiTheme="minorHAnsi" w:cstheme="minorHAnsi"/>
          <w:b/>
          <w:sz w:val="22"/>
        </w:rPr>
        <w:t xml:space="preserve">elle </w:t>
      </w:r>
      <w:r w:rsidR="000B7447" w:rsidRPr="00BC08AF">
        <w:rPr>
          <w:rFonts w:asciiTheme="minorHAnsi" w:hAnsiTheme="minorHAnsi" w:cstheme="minorHAnsi"/>
          <w:sz w:val="22"/>
        </w:rPr>
        <w:t>prolongera</w:t>
      </w:r>
      <w:r w:rsidR="000B7447" w:rsidRPr="00BC08AF">
        <w:rPr>
          <w:rFonts w:asciiTheme="minorHAnsi" w:hAnsiTheme="minorHAnsi" w:cstheme="minorHAnsi"/>
          <w:b/>
          <w:sz w:val="22"/>
        </w:rPr>
        <w:t xml:space="preserve"> </w:t>
      </w:r>
      <w:r w:rsidR="00311931" w:rsidRPr="00BC08AF">
        <w:rPr>
          <w:rFonts w:asciiTheme="minorHAnsi" w:hAnsiTheme="minorHAnsi" w:cstheme="minorHAnsi"/>
          <w:sz w:val="22"/>
          <w:szCs w:val="22"/>
        </w:rPr>
        <w:t xml:space="preserve">le délai de réception des offres de façon proportionnée à l'importance des informations demandées, conformément à l’article </w:t>
      </w:r>
      <w:r w:rsidR="002A4B85" w:rsidRPr="00BC08AF">
        <w:rPr>
          <w:rFonts w:asciiTheme="minorHAnsi" w:hAnsiTheme="minorHAnsi" w:cstheme="minorHAnsi"/>
          <w:sz w:val="22"/>
          <w:szCs w:val="22"/>
        </w:rPr>
        <w:t>R2151</w:t>
      </w:r>
      <w:r w:rsidR="00AB0AF4" w:rsidRPr="00BC08AF">
        <w:rPr>
          <w:rFonts w:asciiTheme="minorHAnsi" w:hAnsiTheme="minorHAnsi" w:cstheme="minorHAnsi"/>
          <w:sz w:val="22"/>
          <w:szCs w:val="22"/>
        </w:rPr>
        <w:noBreakHyphen/>
      </w:r>
      <w:r w:rsidR="002A4B85" w:rsidRPr="00BC08AF">
        <w:rPr>
          <w:rFonts w:asciiTheme="minorHAnsi" w:hAnsiTheme="minorHAnsi" w:cstheme="minorHAnsi"/>
          <w:sz w:val="22"/>
          <w:szCs w:val="22"/>
        </w:rPr>
        <w:t xml:space="preserve">4 </w:t>
      </w:r>
      <w:r w:rsidR="00311931" w:rsidRPr="00BC08AF">
        <w:rPr>
          <w:rFonts w:asciiTheme="minorHAnsi" w:hAnsiTheme="minorHAnsi" w:cstheme="minorHAnsi"/>
          <w:sz w:val="22"/>
          <w:szCs w:val="22"/>
        </w:rPr>
        <w:t>sus-référencé.</w:t>
      </w:r>
    </w:p>
    <w:p w14:paraId="6338C16F" w14:textId="77777777" w:rsidR="0021538D" w:rsidRPr="00BC08AF" w:rsidRDefault="0021538D">
      <w:pPr>
        <w:rPr>
          <w:rFonts w:asciiTheme="minorHAnsi" w:hAnsiTheme="minorHAnsi" w:cstheme="minorHAnsi"/>
          <w:sz w:val="22"/>
          <w:szCs w:val="22"/>
        </w:rPr>
      </w:pPr>
    </w:p>
    <w:p w14:paraId="1361B5B7" w14:textId="77777777" w:rsidR="007C4D2A" w:rsidRPr="00BC08AF" w:rsidRDefault="007C4D2A">
      <w:pPr>
        <w:rPr>
          <w:rFonts w:asciiTheme="minorHAnsi" w:hAnsiTheme="minorHAnsi" w:cstheme="minorHAnsi"/>
          <w:sz w:val="22"/>
          <w:szCs w:val="22"/>
        </w:rPr>
      </w:pPr>
      <w:r w:rsidRPr="00BC08AF">
        <w:rPr>
          <w:rFonts w:asciiTheme="minorHAnsi" w:hAnsiTheme="minorHAnsi" w:cstheme="minorHAnsi"/>
          <w:sz w:val="22"/>
          <w:szCs w:val="22"/>
        </w:rPr>
        <w:t>Il ne sera répondu à aucune question orale.</w:t>
      </w:r>
    </w:p>
    <w:p w14:paraId="2684E0A9" w14:textId="77777777" w:rsidR="0008396D" w:rsidRPr="00BC08AF" w:rsidRDefault="0008396D">
      <w:pPr>
        <w:rPr>
          <w:rFonts w:asciiTheme="minorHAnsi" w:hAnsiTheme="minorHAnsi" w:cstheme="minorHAnsi"/>
          <w:sz w:val="22"/>
          <w:szCs w:val="22"/>
        </w:rPr>
      </w:pPr>
    </w:p>
    <w:p w14:paraId="52AB6931" w14:textId="0236E965" w:rsidR="0008396D" w:rsidRPr="00BC08AF" w:rsidRDefault="0023695C" w:rsidP="008A7E9B">
      <w:pPr>
        <w:jc w:val="both"/>
        <w:rPr>
          <w:rFonts w:asciiTheme="minorHAnsi" w:hAnsiTheme="minorHAnsi" w:cstheme="minorHAnsi"/>
          <w:bCs/>
          <w:sz w:val="22"/>
          <w:szCs w:val="22"/>
        </w:rPr>
      </w:pPr>
      <w:r w:rsidRPr="00BC08AF">
        <w:rPr>
          <w:rFonts w:asciiTheme="minorHAnsi" w:hAnsiTheme="minorHAnsi" w:cstheme="minorHAnsi"/>
          <w:bCs/>
          <w:sz w:val="22"/>
          <w:szCs w:val="22"/>
        </w:rPr>
        <w:t>Par ailleurs, l</w:t>
      </w:r>
      <w:r w:rsidR="0008396D" w:rsidRPr="00BC08AF">
        <w:rPr>
          <w:rFonts w:asciiTheme="minorHAnsi" w:hAnsiTheme="minorHAnsi" w:cstheme="minorHAnsi"/>
          <w:bCs/>
          <w:sz w:val="22"/>
          <w:szCs w:val="22"/>
        </w:rPr>
        <w:t xml:space="preserve">es candidats ou soumissionnaires sont tenus de signaler dans les conditions </w:t>
      </w:r>
      <w:r w:rsidR="00B86937" w:rsidRPr="00BC08AF">
        <w:rPr>
          <w:rFonts w:asciiTheme="minorHAnsi" w:hAnsiTheme="minorHAnsi" w:cstheme="minorHAnsi"/>
          <w:bCs/>
          <w:sz w:val="22"/>
          <w:szCs w:val="22"/>
        </w:rPr>
        <w:t>prévues au présent</w:t>
      </w:r>
      <w:r w:rsidR="008E393F" w:rsidRPr="00BC08AF">
        <w:rPr>
          <w:rFonts w:asciiTheme="minorHAnsi" w:hAnsiTheme="minorHAnsi" w:cstheme="minorHAnsi"/>
          <w:bCs/>
          <w:sz w:val="22"/>
          <w:szCs w:val="22"/>
        </w:rPr>
        <w:t xml:space="preserve"> article</w:t>
      </w:r>
      <w:r w:rsidR="0008396D" w:rsidRPr="00BC08AF">
        <w:rPr>
          <w:rFonts w:asciiTheme="minorHAnsi" w:hAnsiTheme="minorHAnsi" w:cstheme="minorHAnsi"/>
          <w:bCs/>
          <w:sz w:val="22"/>
          <w:szCs w:val="22"/>
        </w:rPr>
        <w:t xml:space="preserve">, les anomalies, erreurs, incohérences, imprécisions ou omissions qui sont susceptibles de les léser ou les conduire à renoncer à répondre à la lecture des documents de la présente procédure. </w:t>
      </w:r>
      <w:r w:rsidR="00DB7DD0" w:rsidRPr="00BC08AF">
        <w:rPr>
          <w:rFonts w:asciiTheme="minorHAnsi" w:hAnsiTheme="minorHAnsi" w:cstheme="minorHAnsi"/>
          <w:bCs/>
          <w:sz w:val="22"/>
          <w:szCs w:val="22"/>
        </w:rPr>
        <w:t>À</w:t>
      </w:r>
      <w:r w:rsidR="0008396D" w:rsidRPr="00BC08AF">
        <w:rPr>
          <w:rFonts w:asciiTheme="minorHAnsi" w:hAnsiTheme="minorHAnsi" w:cstheme="minorHAnsi"/>
          <w:bCs/>
          <w:sz w:val="22"/>
          <w:szCs w:val="22"/>
        </w:rPr>
        <w:t xml:space="preserve"> défaut de les avoir signalées, les candidats ou soumissionnaires sont réputés admettre que ces anomalies, erreurs, incohérences, imprécisions ou omissions ne les ont pas lésés dans leur compréhension des exigences du dossier de consultation et de leurs obligations contractuelles futures au stade de l’exécution du marché.  </w:t>
      </w:r>
    </w:p>
    <w:p w14:paraId="14EF66AD" w14:textId="77777777" w:rsidR="009826EF" w:rsidRPr="00BC08AF" w:rsidRDefault="009826EF" w:rsidP="009826EF">
      <w:pPr>
        <w:jc w:val="both"/>
        <w:rPr>
          <w:rFonts w:asciiTheme="minorHAnsi" w:hAnsiTheme="minorHAnsi" w:cstheme="minorHAnsi"/>
          <w:bCs/>
          <w:sz w:val="22"/>
          <w:szCs w:val="22"/>
        </w:rPr>
      </w:pPr>
    </w:p>
    <w:p w14:paraId="3F42C793" w14:textId="77777777" w:rsidR="009826EF" w:rsidRPr="00BC08AF" w:rsidRDefault="009826EF" w:rsidP="009826EF">
      <w:pPr>
        <w:pStyle w:val="NormalWeb"/>
        <w:spacing w:before="0" w:beforeAutospacing="0" w:after="0" w:afterAutospacing="0"/>
        <w:jc w:val="both"/>
        <w:rPr>
          <w:rFonts w:asciiTheme="minorHAnsi" w:hAnsiTheme="minorHAnsi" w:cstheme="minorHAnsi"/>
          <w:sz w:val="22"/>
          <w:szCs w:val="22"/>
        </w:rPr>
      </w:pPr>
      <w:r w:rsidRPr="00BC08AF">
        <w:rPr>
          <w:rFonts w:asciiTheme="minorHAnsi" w:hAnsiTheme="minorHAnsi" w:cstheme="minorHAnsi"/>
          <w:sz w:val="22"/>
          <w:szCs w:val="22"/>
        </w:rPr>
        <w:t>Si pendant l’étude du dossier par les candidats, la date limite ci-dessus est reportée, la disposition précédente est applicable en fonction de cette nouvelle date</w:t>
      </w:r>
    </w:p>
    <w:p w14:paraId="7FEF2C3D" w14:textId="77777777" w:rsidR="002F7C80" w:rsidRPr="00BC08AF" w:rsidRDefault="002F7C80" w:rsidP="00B86937">
      <w:pPr>
        <w:rPr>
          <w:rFonts w:asciiTheme="minorHAnsi" w:hAnsiTheme="minorHAnsi" w:cstheme="minorHAnsi"/>
          <w:sz w:val="22"/>
        </w:rPr>
      </w:pPr>
    </w:p>
    <w:p w14:paraId="15811833" w14:textId="77777777" w:rsidR="00785706" w:rsidRPr="00BC08AF" w:rsidRDefault="00785706" w:rsidP="00785706">
      <w:pPr>
        <w:jc w:val="both"/>
        <w:rPr>
          <w:rFonts w:asciiTheme="minorHAnsi" w:hAnsiTheme="minorHAnsi" w:cstheme="minorHAnsi"/>
          <w:sz w:val="22"/>
        </w:rPr>
      </w:pPr>
    </w:p>
    <w:sectPr w:rsidR="00785706" w:rsidRPr="00BC08AF" w:rsidSect="005F3DF6">
      <w:footerReference w:type="even" r:id="rId16"/>
      <w:footerReference w:type="default" r:id="rId17"/>
      <w:headerReference w:type="first" r:id="rId18"/>
      <w:pgSz w:w="11906" w:h="16838" w:code="9"/>
      <w:pgMar w:top="1135" w:right="1134" w:bottom="1134" w:left="1134"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EYMER Isabelle" w:date="2025-12-29T08:42:00Z" w:initials="IE">
    <w:p w14:paraId="04E19004" w14:textId="77777777" w:rsidR="007B02EA" w:rsidRDefault="007B02EA" w:rsidP="007B02EA">
      <w:pPr>
        <w:pStyle w:val="Commentaire"/>
      </w:pPr>
      <w:r>
        <w:rPr>
          <w:rStyle w:val="Marquedecommentaire"/>
        </w:rPr>
        <w:annotationRef/>
      </w:r>
      <w:r>
        <w:t>Dans l’AE c’est 130 000 € HT : à harmoniser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4E1900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28ED3E" w16cex:dateUtc="2025-12-29T07: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4E19004" w16cid:durableId="2128ED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7FF2A" w14:textId="77777777" w:rsidR="003576F7" w:rsidRDefault="003576F7">
      <w:r>
        <w:separator/>
      </w:r>
    </w:p>
  </w:endnote>
  <w:endnote w:type="continuationSeparator" w:id="0">
    <w:p w14:paraId="3690B449" w14:textId="77777777" w:rsidR="003576F7" w:rsidRDefault="00357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53C90" w14:textId="77777777" w:rsidR="00562365" w:rsidRDefault="0056236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9</w:t>
    </w:r>
    <w:r>
      <w:rPr>
        <w:rStyle w:val="Numrodepage"/>
      </w:rPr>
      <w:fldChar w:fldCharType="end"/>
    </w:r>
  </w:p>
  <w:p w14:paraId="3DD14A90" w14:textId="77777777" w:rsidR="00562365" w:rsidRDefault="0056236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F968D" w14:textId="77777777" w:rsidR="00562365" w:rsidRPr="00432AAD" w:rsidRDefault="00562365">
    <w:pPr>
      <w:pStyle w:val="Pieddepage"/>
      <w:ind w:right="360"/>
      <w:rPr>
        <w:rFonts w:ascii="Arial Narrow" w:hAnsi="Arial Narrow"/>
      </w:rPr>
    </w:pPr>
    <w:r>
      <w:rPr>
        <w:rFonts w:ascii="Arial Narrow" w:hAnsi="Arial Narrow"/>
      </w:rPr>
      <w:tab/>
    </w:r>
    <w:r>
      <w:rPr>
        <w:rFonts w:ascii="Arial Narrow" w:hAnsi="Arial Narrow"/>
      </w:rPr>
      <w:tab/>
    </w:r>
    <w:r w:rsidRPr="008E5DE4">
      <w:rPr>
        <w:rFonts w:ascii="Arial Narrow" w:hAnsi="Arial Narrow"/>
      </w:rPr>
      <w:t xml:space="preserve">Page </w:t>
    </w:r>
    <w:r w:rsidRPr="008E5DE4">
      <w:rPr>
        <w:rFonts w:ascii="Arial Narrow" w:hAnsi="Arial Narrow"/>
      </w:rPr>
      <w:fldChar w:fldCharType="begin"/>
    </w:r>
    <w:r w:rsidRPr="008E5DE4">
      <w:rPr>
        <w:rFonts w:ascii="Arial Narrow" w:hAnsi="Arial Narrow"/>
      </w:rPr>
      <w:instrText xml:space="preserve"> PAGE </w:instrText>
    </w:r>
    <w:r w:rsidRPr="008E5DE4">
      <w:rPr>
        <w:rFonts w:ascii="Arial Narrow" w:hAnsi="Arial Narrow"/>
      </w:rPr>
      <w:fldChar w:fldCharType="separate"/>
    </w:r>
    <w:r w:rsidR="006C4732">
      <w:rPr>
        <w:rFonts w:ascii="Arial Narrow" w:hAnsi="Arial Narrow"/>
        <w:noProof/>
      </w:rPr>
      <w:t>17</w:t>
    </w:r>
    <w:r w:rsidRPr="008E5DE4">
      <w:rPr>
        <w:rFonts w:ascii="Arial Narrow" w:hAnsi="Arial Narrow"/>
      </w:rPr>
      <w:fldChar w:fldCharType="end"/>
    </w:r>
    <w:r w:rsidRPr="008E5DE4">
      <w:rPr>
        <w:rFonts w:ascii="Arial Narrow" w:hAnsi="Arial Narrow"/>
      </w:rPr>
      <w:t xml:space="preserve"> sur </w:t>
    </w:r>
    <w:r w:rsidRPr="008E5DE4">
      <w:rPr>
        <w:rFonts w:ascii="Arial Narrow" w:hAnsi="Arial Narrow"/>
      </w:rPr>
      <w:fldChar w:fldCharType="begin"/>
    </w:r>
    <w:r w:rsidRPr="008E5DE4">
      <w:rPr>
        <w:rFonts w:ascii="Arial Narrow" w:hAnsi="Arial Narrow"/>
      </w:rPr>
      <w:instrText xml:space="preserve"> NUMPAGES </w:instrText>
    </w:r>
    <w:r w:rsidRPr="008E5DE4">
      <w:rPr>
        <w:rFonts w:ascii="Arial Narrow" w:hAnsi="Arial Narrow"/>
      </w:rPr>
      <w:fldChar w:fldCharType="separate"/>
    </w:r>
    <w:r w:rsidR="006C4732">
      <w:rPr>
        <w:rFonts w:ascii="Arial Narrow" w:hAnsi="Arial Narrow"/>
        <w:noProof/>
      </w:rPr>
      <w:t>21</w:t>
    </w:r>
    <w:r w:rsidRPr="008E5DE4">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98FA9" w14:textId="77777777" w:rsidR="003576F7" w:rsidRDefault="003576F7">
      <w:r>
        <w:separator/>
      </w:r>
    </w:p>
  </w:footnote>
  <w:footnote w:type="continuationSeparator" w:id="0">
    <w:p w14:paraId="5822C259" w14:textId="77777777" w:rsidR="003576F7" w:rsidRDefault="003576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82B758" w14:textId="77777777" w:rsidR="00562365" w:rsidRDefault="00562365">
    <w:pPr>
      <w:pStyle w:val="En-t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41CE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71D6BD3"/>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19A928B1"/>
    <w:multiLevelType w:val="multilevel"/>
    <w:tmpl w:val="76C84860"/>
    <w:lvl w:ilvl="0">
      <w:start w:val="1"/>
      <w:numFmt w:val="bullet"/>
      <w:pStyle w:val="Style2"/>
      <w:lvlText w:val=""/>
      <w:lvlJc w:val="left"/>
      <w:pPr>
        <w:tabs>
          <w:tab w:val="num" w:pos="284"/>
        </w:tabs>
        <w:ind w:left="644" w:hanging="360"/>
      </w:pPr>
      <w:rPr>
        <w:rFonts w:ascii="Wingdings" w:hAnsi="Wingdings" w:cs="Wingdings" w:hint="default"/>
        <w:color w:val="auto"/>
      </w:rPr>
    </w:lvl>
    <w:lvl w:ilvl="1">
      <w:start w:val="1"/>
      <w:numFmt w:val="bullet"/>
      <w:pStyle w:val="Style1"/>
      <w:lvlText w:val=""/>
      <w:lvlJc w:val="left"/>
      <w:pPr>
        <w:tabs>
          <w:tab w:val="num" w:pos="1437"/>
        </w:tabs>
        <w:ind w:left="1080" w:firstLine="0"/>
      </w:pPr>
      <w:rPr>
        <w:rFonts w:ascii="Symbol" w:hAnsi="Symbol"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0667D7"/>
    <w:multiLevelType w:val="multilevel"/>
    <w:tmpl w:val="2BF486AE"/>
    <w:lvl w:ilvl="0">
      <w:start w:val="1"/>
      <w:numFmt w:val="decimal"/>
      <w:pStyle w:val="Titre1"/>
      <w:suff w:val="space"/>
      <w:lvlText w:val="ARTICLE %1 - "/>
      <w:lvlJc w:val="left"/>
      <w:pPr>
        <w:ind w:left="1418" w:firstLine="0"/>
      </w:pPr>
      <w:rPr>
        <w:rFonts w:ascii="Arial Narrow" w:hAnsi="Arial Narrow" w:hint="default"/>
        <w:b/>
        <w:i w:val="0"/>
        <w:caps/>
        <w:strike w:val="0"/>
        <w:dstrike w:val="0"/>
        <w:vanish w:val="0"/>
        <w:color w:val="auto"/>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isLgl/>
      <w:suff w:val="space"/>
      <w:lvlText w:val="%1.%2."/>
      <w:lvlJc w:val="left"/>
      <w:pPr>
        <w:ind w:left="-137" w:firstLine="705"/>
      </w:pPr>
      <w:rPr>
        <w:rFonts w:hint="default"/>
      </w:rPr>
    </w:lvl>
    <w:lvl w:ilvl="2">
      <w:start w:val="1"/>
      <w:numFmt w:val="decimal"/>
      <w:isLgl/>
      <w:suff w:val="space"/>
      <w:lvlText w:val="%1.%2.%3."/>
      <w:lvlJc w:val="left"/>
      <w:pPr>
        <w:ind w:left="6391"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 w15:restartNumberingAfterBreak="0">
    <w:nsid w:val="30F856E6"/>
    <w:multiLevelType w:val="singleLevel"/>
    <w:tmpl w:val="EE8E76A2"/>
    <w:lvl w:ilvl="0">
      <w:start w:val="1"/>
      <w:numFmt w:val="decimal"/>
      <w:lvlText w:val="%1"/>
      <w:lvlJc w:val="left"/>
      <w:pPr>
        <w:tabs>
          <w:tab w:val="num" w:pos="360"/>
        </w:tabs>
        <w:ind w:left="360" w:hanging="360"/>
      </w:pPr>
    </w:lvl>
  </w:abstractNum>
  <w:abstractNum w:abstractNumId="5" w15:restartNumberingAfterBreak="0">
    <w:nsid w:val="39D13BB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A395847"/>
    <w:multiLevelType w:val="hybridMultilevel"/>
    <w:tmpl w:val="B8366134"/>
    <w:lvl w:ilvl="0" w:tplc="91D898D0">
      <w:numFmt w:val="bullet"/>
      <w:lvlText w:val="-"/>
      <w:lvlJc w:val="left"/>
      <w:pPr>
        <w:tabs>
          <w:tab w:val="num" w:pos="780"/>
        </w:tabs>
        <w:ind w:left="780" w:hanging="420"/>
      </w:pPr>
      <w:rPr>
        <w:rFonts w:ascii="Arial Narrow" w:eastAsia="Monotype Corsiva" w:hAnsi="Arial Narrow" w:cs="Monotype Corsiv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7B52BFA"/>
    <w:multiLevelType w:val="multilevel"/>
    <w:tmpl w:val="CB68F680"/>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47B6631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D90517F"/>
    <w:multiLevelType w:val="hybridMultilevel"/>
    <w:tmpl w:val="4EE88EA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F70996"/>
    <w:multiLevelType w:val="hybridMultilevel"/>
    <w:tmpl w:val="BF0E228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2C54E4"/>
    <w:multiLevelType w:val="hybridMultilevel"/>
    <w:tmpl w:val="9092DC5A"/>
    <w:name w:val="WW8Num332"/>
    <w:lvl w:ilvl="0" w:tplc="11E49612">
      <w:start w:val="1"/>
      <w:numFmt w:val="lowerLetter"/>
      <w:lvlText w:val="%1."/>
      <w:lvlJc w:val="left"/>
      <w:pPr>
        <w:ind w:left="720" w:hanging="360"/>
      </w:pPr>
      <w:rPr>
        <w:rFonts w:ascii="Calibri" w:hAnsi="Calibri" w:hint="default"/>
        <w:b/>
        <w:i w:val="0"/>
      </w:rPr>
    </w:lvl>
    <w:lvl w:ilvl="1" w:tplc="EB0A9E0C">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E03B27"/>
    <w:multiLevelType w:val="singleLevel"/>
    <w:tmpl w:val="596CF8AA"/>
    <w:lvl w:ilvl="0">
      <w:numFmt w:val="bullet"/>
      <w:lvlText w:val="-"/>
      <w:lvlJc w:val="left"/>
      <w:pPr>
        <w:tabs>
          <w:tab w:val="num" w:pos="360"/>
        </w:tabs>
        <w:ind w:left="360" w:hanging="360"/>
      </w:pPr>
      <w:rPr>
        <w:rFonts w:hint="default"/>
      </w:rPr>
    </w:lvl>
  </w:abstractNum>
  <w:abstractNum w:abstractNumId="13" w15:restartNumberingAfterBreak="0">
    <w:nsid w:val="665C2E43"/>
    <w:multiLevelType w:val="hybridMultilevel"/>
    <w:tmpl w:val="F98E8994"/>
    <w:lvl w:ilvl="0" w:tplc="42D2BF36">
      <w:numFmt w:val="bullet"/>
      <w:lvlText w:val="-"/>
      <w:lvlJc w:val="left"/>
      <w:pPr>
        <w:ind w:left="502" w:hanging="360"/>
      </w:pPr>
      <w:rPr>
        <w:rFonts w:ascii="Arial Narrow" w:eastAsia="Times New Roman" w:hAnsi="Arial Narrow" w:cs="Times New Roman" w:hint="default"/>
        <w:color w:val="auto"/>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718A088F"/>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C07E2A"/>
    <w:multiLevelType w:val="hybridMultilevel"/>
    <w:tmpl w:val="79E4935C"/>
    <w:lvl w:ilvl="0" w:tplc="04C42A4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C63ECF"/>
    <w:multiLevelType w:val="singleLevel"/>
    <w:tmpl w:val="040C000D"/>
    <w:lvl w:ilvl="0">
      <w:start w:val="1"/>
      <w:numFmt w:val="bullet"/>
      <w:lvlText w:val=""/>
      <w:lvlJc w:val="left"/>
      <w:pPr>
        <w:ind w:left="720" w:hanging="360"/>
      </w:pPr>
      <w:rPr>
        <w:rFonts w:ascii="Wingdings" w:hAnsi="Wingdings" w:hint="default"/>
      </w:rPr>
    </w:lvl>
  </w:abstractNum>
  <w:abstractNum w:abstractNumId="18" w15:restartNumberingAfterBreak="0">
    <w:nsid w:val="7AE60B20"/>
    <w:multiLevelType w:val="hybridMultilevel"/>
    <w:tmpl w:val="FE6C189C"/>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B320B9E"/>
    <w:multiLevelType w:val="hybridMultilevel"/>
    <w:tmpl w:val="BFD61B14"/>
    <w:lvl w:ilvl="0" w:tplc="04C42A4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9E54F6"/>
    <w:multiLevelType w:val="hybridMultilevel"/>
    <w:tmpl w:val="3B7A3432"/>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16cid:durableId="703750364">
    <w:abstractNumId w:val="0"/>
  </w:num>
  <w:num w:numId="2" w16cid:durableId="512301192">
    <w:abstractNumId w:val="8"/>
  </w:num>
  <w:num w:numId="3" w16cid:durableId="1044061963">
    <w:abstractNumId w:val="12"/>
  </w:num>
  <w:num w:numId="4" w16cid:durableId="1557157682">
    <w:abstractNumId w:val="4"/>
  </w:num>
  <w:num w:numId="5" w16cid:durableId="267660389">
    <w:abstractNumId w:val="2"/>
  </w:num>
  <w:num w:numId="6" w16cid:durableId="1310161631">
    <w:abstractNumId w:val="1"/>
  </w:num>
  <w:num w:numId="7" w16cid:durableId="836262782">
    <w:abstractNumId w:val="5"/>
  </w:num>
  <w:num w:numId="8" w16cid:durableId="1353846892">
    <w:abstractNumId w:val="17"/>
  </w:num>
  <w:num w:numId="9" w16cid:durableId="863903744">
    <w:abstractNumId w:val="9"/>
  </w:num>
  <w:num w:numId="10" w16cid:durableId="723063417">
    <w:abstractNumId w:val="10"/>
  </w:num>
  <w:num w:numId="11" w16cid:durableId="1999721088">
    <w:abstractNumId w:val="7"/>
  </w:num>
  <w:num w:numId="12" w16cid:durableId="866526080">
    <w:abstractNumId w:val="16"/>
  </w:num>
  <w:num w:numId="13" w16cid:durableId="925041793">
    <w:abstractNumId w:val="18"/>
  </w:num>
  <w:num w:numId="14" w16cid:durableId="1243102710">
    <w:abstractNumId w:val="3"/>
  </w:num>
  <w:num w:numId="15" w16cid:durableId="613440381">
    <w:abstractNumId w:val="20"/>
  </w:num>
  <w:num w:numId="16" w16cid:durableId="1552036339">
    <w:abstractNumId w:val="13"/>
  </w:num>
  <w:num w:numId="17" w16cid:durableId="253249739">
    <w:abstractNumId w:val="19"/>
  </w:num>
  <w:num w:numId="18" w16cid:durableId="1979530016">
    <w:abstractNumId w:val="14"/>
  </w:num>
  <w:num w:numId="19" w16cid:durableId="505634114">
    <w:abstractNumId w:val="15"/>
  </w:num>
  <w:num w:numId="20" w16cid:durableId="410465374">
    <w:abstractNumId w:val="6"/>
  </w:num>
  <w:num w:numId="21" w16cid:durableId="1720128614">
    <w:abstractNumId w:val="11"/>
  </w:num>
  <w:num w:numId="22" w16cid:durableId="386954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YMER Isabelle">
    <w15:presenceInfo w15:providerId="AD" w15:userId="S::ieymer@cci-paris-idf.fr::f42b3223-4dcd-4362-ba35-cc3518476c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AAD"/>
    <w:rsid w:val="00003660"/>
    <w:rsid w:val="0001419A"/>
    <w:rsid w:val="00020ECA"/>
    <w:rsid w:val="000216DC"/>
    <w:rsid w:val="0002249C"/>
    <w:rsid w:val="00024919"/>
    <w:rsid w:val="000251D3"/>
    <w:rsid w:val="000259C1"/>
    <w:rsid w:val="00032AFB"/>
    <w:rsid w:val="00032F03"/>
    <w:rsid w:val="0003427B"/>
    <w:rsid w:val="00035DBE"/>
    <w:rsid w:val="000367E9"/>
    <w:rsid w:val="000444E2"/>
    <w:rsid w:val="00045581"/>
    <w:rsid w:val="00046ED6"/>
    <w:rsid w:val="00052E55"/>
    <w:rsid w:val="00054091"/>
    <w:rsid w:val="00065625"/>
    <w:rsid w:val="00067502"/>
    <w:rsid w:val="00077205"/>
    <w:rsid w:val="0008396D"/>
    <w:rsid w:val="0008413D"/>
    <w:rsid w:val="0009056B"/>
    <w:rsid w:val="00091F02"/>
    <w:rsid w:val="00092E2A"/>
    <w:rsid w:val="00092FEC"/>
    <w:rsid w:val="000946C7"/>
    <w:rsid w:val="00094DF0"/>
    <w:rsid w:val="00095A3C"/>
    <w:rsid w:val="00096B70"/>
    <w:rsid w:val="0009703B"/>
    <w:rsid w:val="000A0529"/>
    <w:rsid w:val="000A1861"/>
    <w:rsid w:val="000A4BF6"/>
    <w:rsid w:val="000A5AD7"/>
    <w:rsid w:val="000A6E80"/>
    <w:rsid w:val="000A781C"/>
    <w:rsid w:val="000B007F"/>
    <w:rsid w:val="000B02CD"/>
    <w:rsid w:val="000B0517"/>
    <w:rsid w:val="000B0C0E"/>
    <w:rsid w:val="000B0E10"/>
    <w:rsid w:val="000B15E6"/>
    <w:rsid w:val="000B4ADB"/>
    <w:rsid w:val="000B5104"/>
    <w:rsid w:val="000B56FE"/>
    <w:rsid w:val="000B6126"/>
    <w:rsid w:val="000B637C"/>
    <w:rsid w:val="000B6810"/>
    <w:rsid w:val="000B7447"/>
    <w:rsid w:val="000C059A"/>
    <w:rsid w:val="000C0EA6"/>
    <w:rsid w:val="000C1A27"/>
    <w:rsid w:val="000C237B"/>
    <w:rsid w:val="000C57D2"/>
    <w:rsid w:val="000C6BB5"/>
    <w:rsid w:val="000C6F92"/>
    <w:rsid w:val="000D00EF"/>
    <w:rsid w:val="000D3387"/>
    <w:rsid w:val="000D398C"/>
    <w:rsid w:val="000E39F2"/>
    <w:rsid w:val="000E414A"/>
    <w:rsid w:val="000E664A"/>
    <w:rsid w:val="000E6B02"/>
    <w:rsid w:val="000F1D7A"/>
    <w:rsid w:val="000F28D7"/>
    <w:rsid w:val="000F2F7C"/>
    <w:rsid w:val="000F5150"/>
    <w:rsid w:val="000F55E0"/>
    <w:rsid w:val="00100DEA"/>
    <w:rsid w:val="00101980"/>
    <w:rsid w:val="001050C5"/>
    <w:rsid w:val="001068D4"/>
    <w:rsid w:val="0010786D"/>
    <w:rsid w:val="00113BA3"/>
    <w:rsid w:val="00114414"/>
    <w:rsid w:val="00115CF4"/>
    <w:rsid w:val="00117DC1"/>
    <w:rsid w:val="00120423"/>
    <w:rsid w:val="00120CC9"/>
    <w:rsid w:val="001238ED"/>
    <w:rsid w:val="00126D34"/>
    <w:rsid w:val="00134650"/>
    <w:rsid w:val="001363CD"/>
    <w:rsid w:val="00142409"/>
    <w:rsid w:val="001428C6"/>
    <w:rsid w:val="00144BA9"/>
    <w:rsid w:val="00147985"/>
    <w:rsid w:val="00152923"/>
    <w:rsid w:val="001530FE"/>
    <w:rsid w:val="00153359"/>
    <w:rsid w:val="00154ED7"/>
    <w:rsid w:val="00155CB1"/>
    <w:rsid w:val="001574ED"/>
    <w:rsid w:val="00163162"/>
    <w:rsid w:val="00165930"/>
    <w:rsid w:val="0016621D"/>
    <w:rsid w:val="00167CAF"/>
    <w:rsid w:val="00171EC3"/>
    <w:rsid w:val="00172385"/>
    <w:rsid w:val="00172AC9"/>
    <w:rsid w:val="00172C14"/>
    <w:rsid w:val="00173DC0"/>
    <w:rsid w:val="001747FC"/>
    <w:rsid w:val="0018022B"/>
    <w:rsid w:val="0018048E"/>
    <w:rsid w:val="00185823"/>
    <w:rsid w:val="00186E07"/>
    <w:rsid w:val="00190B5B"/>
    <w:rsid w:val="001915D9"/>
    <w:rsid w:val="00192E28"/>
    <w:rsid w:val="00197DF2"/>
    <w:rsid w:val="001A039F"/>
    <w:rsid w:val="001A186F"/>
    <w:rsid w:val="001A6932"/>
    <w:rsid w:val="001B54BE"/>
    <w:rsid w:val="001B6B09"/>
    <w:rsid w:val="001B6F4C"/>
    <w:rsid w:val="001B7288"/>
    <w:rsid w:val="001C28F5"/>
    <w:rsid w:val="001C355A"/>
    <w:rsid w:val="001C3D2C"/>
    <w:rsid w:val="001C5110"/>
    <w:rsid w:val="001C52A7"/>
    <w:rsid w:val="001C5B12"/>
    <w:rsid w:val="001D0497"/>
    <w:rsid w:val="001D0C23"/>
    <w:rsid w:val="001D377F"/>
    <w:rsid w:val="001D60C3"/>
    <w:rsid w:val="001E3FD6"/>
    <w:rsid w:val="001E4B5B"/>
    <w:rsid w:val="001E5562"/>
    <w:rsid w:val="001E705B"/>
    <w:rsid w:val="001F40E7"/>
    <w:rsid w:val="001F6090"/>
    <w:rsid w:val="001F7798"/>
    <w:rsid w:val="00200008"/>
    <w:rsid w:val="002014E3"/>
    <w:rsid w:val="00201784"/>
    <w:rsid w:val="00203ADD"/>
    <w:rsid w:val="00207348"/>
    <w:rsid w:val="002073B0"/>
    <w:rsid w:val="00211FEB"/>
    <w:rsid w:val="002137C7"/>
    <w:rsid w:val="0021538D"/>
    <w:rsid w:val="00215624"/>
    <w:rsid w:val="002167D2"/>
    <w:rsid w:val="00217CB7"/>
    <w:rsid w:val="00217F09"/>
    <w:rsid w:val="002241D3"/>
    <w:rsid w:val="00225CE0"/>
    <w:rsid w:val="00230AEE"/>
    <w:rsid w:val="002327F2"/>
    <w:rsid w:val="002341FC"/>
    <w:rsid w:val="00235ADE"/>
    <w:rsid w:val="0023695C"/>
    <w:rsid w:val="002400DA"/>
    <w:rsid w:val="00240394"/>
    <w:rsid w:val="0024052C"/>
    <w:rsid w:val="002409A2"/>
    <w:rsid w:val="00242582"/>
    <w:rsid w:val="00242809"/>
    <w:rsid w:val="0024426D"/>
    <w:rsid w:val="00244FE6"/>
    <w:rsid w:val="00245E6B"/>
    <w:rsid w:val="0025027B"/>
    <w:rsid w:val="00251CDF"/>
    <w:rsid w:val="0025753D"/>
    <w:rsid w:val="002612DE"/>
    <w:rsid w:val="00264649"/>
    <w:rsid w:val="00264D17"/>
    <w:rsid w:val="002650B6"/>
    <w:rsid w:val="00266A13"/>
    <w:rsid w:val="002672DC"/>
    <w:rsid w:val="002707AE"/>
    <w:rsid w:val="00272B20"/>
    <w:rsid w:val="0027518F"/>
    <w:rsid w:val="00275B6D"/>
    <w:rsid w:val="0028521C"/>
    <w:rsid w:val="00291962"/>
    <w:rsid w:val="002922C4"/>
    <w:rsid w:val="002939EE"/>
    <w:rsid w:val="0029584E"/>
    <w:rsid w:val="0029686F"/>
    <w:rsid w:val="002A075F"/>
    <w:rsid w:val="002A2FCD"/>
    <w:rsid w:val="002A3046"/>
    <w:rsid w:val="002A3284"/>
    <w:rsid w:val="002A4B85"/>
    <w:rsid w:val="002A64D6"/>
    <w:rsid w:val="002B3883"/>
    <w:rsid w:val="002C0721"/>
    <w:rsid w:val="002C0D61"/>
    <w:rsid w:val="002C1F3D"/>
    <w:rsid w:val="002C74C5"/>
    <w:rsid w:val="002D28A7"/>
    <w:rsid w:val="002D3FBC"/>
    <w:rsid w:val="002D428C"/>
    <w:rsid w:val="002D4A61"/>
    <w:rsid w:val="002D5AA5"/>
    <w:rsid w:val="002D71E7"/>
    <w:rsid w:val="002E33FF"/>
    <w:rsid w:val="002E6E19"/>
    <w:rsid w:val="002E74DD"/>
    <w:rsid w:val="002E7AE6"/>
    <w:rsid w:val="002F1399"/>
    <w:rsid w:val="002F671C"/>
    <w:rsid w:val="002F775F"/>
    <w:rsid w:val="002F7C80"/>
    <w:rsid w:val="00300310"/>
    <w:rsid w:val="003009A1"/>
    <w:rsid w:val="00300E7E"/>
    <w:rsid w:val="00300F6C"/>
    <w:rsid w:val="00301CE0"/>
    <w:rsid w:val="00303B85"/>
    <w:rsid w:val="00303EC7"/>
    <w:rsid w:val="00304032"/>
    <w:rsid w:val="00304481"/>
    <w:rsid w:val="0030752E"/>
    <w:rsid w:val="00307A9D"/>
    <w:rsid w:val="00310058"/>
    <w:rsid w:val="00311931"/>
    <w:rsid w:val="00311A21"/>
    <w:rsid w:val="00311A55"/>
    <w:rsid w:val="0031356F"/>
    <w:rsid w:val="00314933"/>
    <w:rsid w:val="003153AE"/>
    <w:rsid w:val="00316336"/>
    <w:rsid w:val="00316D26"/>
    <w:rsid w:val="00316EEC"/>
    <w:rsid w:val="0032511D"/>
    <w:rsid w:val="003260EB"/>
    <w:rsid w:val="00326423"/>
    <w:rsid w:val="00331009"/>
    <w:rsid w:val="0033706F"/>
    <w:rsid w:val="00341CC2"/>
    <w:rsid w:val="00343E2D"/>
    <w:rsid w:val="00344E62"/>
    <w:rsid w:val="003454B6"/>
    <w:rsid w:val="003454DB"/>
    <w:rsid w:val="00352FD5"/>
    <w:rsid w:val="003541B5"/>
    <w:rsid w:val="00356DA5"/>
    <w:rsid w:val="003576F7"/>
    <w:rsid w:val="00361673"/>
    <w:rsid w:val="0036560D"/>
    <w:rsid w:val="00365CC8"/>
    <w:rsid w:val="00370F09"/>
    <w:rsid w:val="003710A6"/>
    <w:rsid w:val="003717CF"/>
    <w:rsid w:val="00372A13"/>
    <w:rsid w:val="00374305"/>
    <w:rsid w:val="00375972"/>
    <w:rsid w:val="0037696D"/>
    <w:rsid w:val="0037754C"/>
    <w:rsid w:val="00377B7F"/>
    <w:rsid w:val="00377BFD"/>
    <w:rsid w:val="00380119"/>
    <w:rsid w:val="0038490E"/>
    <w:rsid w:val="003866F8"/>
    <w:rsid w:val="00387288"/>
    <w:rsid w:val="0039004E"/>
    <w:rsid w:val="00390605"/>
    <w:rsid w:val="00391361"/>
    <w:rsid w:val="003928D6"/>
    <w:rsid w:val="00392ED6"/>
    <w:rsid w:val="00393434"/>
    <w:rsid w:val="00394172"/>
    <w:rsid w:val="0039513E"/>
    <w:rsid w:val="00397434"/>
    <w:rsid w:val="00397863"/>
    <w:rsid w:val="003A2589"/>
    <w:rsid w:val="003A6BD2"/>
    <w:rsid w:val="003A7541"/>
    <w:rsid w:val="003B087A"/>
    <w:rsid w:val="003B121D"/>
    <w:rsid w:val="003B200C"/>
    <w:rsid w:val="003B2084"/>
    <w:rsid w:val="003B4CE2"/>
    <w:rsid w:val="003B600C"/>
    <w:rsid w:val="003B6A18"/>
    <w:rsid w:val="003C18DE"/>
    <w:rsid w:val="003C2B7D"/>
    <w:rsid w:val="003C6CB9"/>
    <w:rsid w:val="003D0633"/>
    <w:rsid w:val="003D5797"/>
    <w:rsid w:val="003D61BD"/>
    <w:rsid w:val="003D637B"/>
    <w:rsid w:val="003D6B9B"/>
    <w:rsid w:val="003E1660"/>
    <w:rsid w:val="003E22E3"/>
    <w:rsid w:val="003E347E"/>
    <w:rsid w:val="003E5941"/>
    <w:rsid w:val="003E64F2"/>
    <w:rsid w:val="003F58B0"/>
    <w:rsid w:val="003F60E1"/>
    <w:rsid w:val="003F676E"/>
    <w:rsid w:val="003F68DC"/>
    <w:rsid w:val="003F69CF"/>
    <w:rsid w:val="00403065"/>
    <w:rsid w:val="00403EAC"/>
    <w:rsid w:val="0040708B"/>
    <w:rsid w:val="0041241D"/>
    <w:rsid w:val="00414AA7"/>
    <w:rsid w:val="004203A5"/>
    <w:rsid w:val="00420434"/>
    <w:rsid w:val="00421315"/>
    <w:rsid w:val="00424AC7"/>
    <w:rsid w:val="004276AB"/>
    <w:rsid w:val="00432382"/>
    <w:rsid w:val="00432AAD"/>
    <w:rsid w:val="00434ED0"/>
    <w:rsid w:val="0044143B"/>
    <w:rsid w:val="00441CB0"/>
    <w:rsid w:val="00442F20"/>
    <w:rsid w:val="00443076"/>
    <w:rsid w:val="00444096"/>
    <w:rsid w:val="004442A5"/>
    <w:rsid w:val="0044431C"/>
    <w:rsid w:val="004446CF"/>
    <w:rsid w:val="00444C4C"/>
    <w:rsid w:val="004462DA"/>
    <w:rsid w:val="00457B02"/>
    <w:rsid w:val="00457B17"/>
    <w:rsid w:val="004648B3"/>
    <w:rsid w:val="00471471"/>
    <w:rsid w:val="0047460B"/>
    <w:rsid w:val="0047636B"/>
    <w:rsid w:val="00476637"/>
    <w:rsid w:val="00484794"/>
    <w:rsid w:val="00485B76"/>
    <w:rsid w:val="00490457"/>
    <w:rsid w:val="00493D79"/>
    <w:rsid w:val="00495007"/>
    <w:rsid w:val="00495E3C"/>
    <w:rsid w:val="00496304"/>
    <w:rsid w:val="00496511"/>
    <w:rsid w:val="00497C5F"/>
    <w:rsid w:val="004A00F4"/>
    <w:rsid w:val="004A07A0"/>
    <w:rsid w:val="004A1918"/>
    <w:rsid w:val="004A3A53"/>
    <w:rsid w:val="004A3EAD"/>
    <w:rsid w:val="004A488E"/>
    <w:rsid w:val="004B0047"/>
    <w:rsid w:val="004B0F37"/>
    <w:rsid w:val="004B2727"/>
    <w:rsid w:val="004B5654"/>
    <w:rsid w:val="004B7269"/>
    <w:rsid w:val="004C1E7C"/>
    <w:rsid w:val="004C286F"/>
    <w:rsid w:val="004C397E"/>
    <w:rsid w:val="004C73BA"/>
    <w:rsid w:val="004D3796"/>
    <w:rsid w:val="004D5805"/>
    <w:rsid w:val="004D65C8"/>
    <w:rsid w:val="004D6DFF"/>
    <w:rsid w:val="004E0035"/>
    <w:rsid w:val="004E1408"/>
    <w:rsid w:val="004E2CEE"/>
    <w:rsid w:val="004E33B6"/>
    <w:rsid w:val="004F2B07"/>
    <w:rsid w:val="004F39D3"/>
    <w:rsid w:val="004F3B7D"/>
    <w:rsid w:val="004F3F82"/>
    <w:rsid w:val="004F3FCB"/>
    <w:rsid w:val="004F4D44"/>
    <w:rsid w:val="004F59F5"/>
    <w:rsid w:val="004F7793"/>
    <w:rsid w:val="00500367"/>
    <w:rsid w:val="005009EA"/>
    <w:rsid w:val="0050179A"/>
    <w:rsid w:val="00510CC4"/>
    <w:rsid w:val="00516ECF"/>
    <w:rsid w:val="005178B0"/>
    <w:rsid w:val="005217F7"/>
    <w:rsid w:val="00532288"/>
    <w:rsid w:val="005334A1"/>
    <w:rsid w:val="00540922"/>
    <w:rsid w:val="00541DC3"/>
    <w:rsid w:val="005428C6"/>
    <w:rsid w:val="00542B49"/>
    <w:rsid w:val="00542C58"/>
    <w:rsid w:val="0054389D"/>
    <w:rsid w:val="0054457F"/>
    <w:rsid w:val="00544FBB"/>
    <w:rsid w:val="0054711F"/>
    <w:rsid w:val="005501EE"/>
    <w:rsid w:val="00557883"/>
    <w:rsid w:val="005612D8"/>
    <w:rsid w:val="00561A9A"/>
    <w:rsid w:val="00561F47"/>
    <w:rsid w:val="00562248"/>
    <w:rsid w:val="00562365"/>
    <w:rsid w:val="0056379A"/>
    <w:rsid w:val="00564324"/>
    <w:rsid w:val="0056472A"/>
    <w:rsid w:val="005647FA"/>
    <w:rsid w:val="00564E54"/>
    <w:rsid w:val="00565C6A"/>
    <w:rsid w:val="005660B9"/>
    <w:rsid w:val="00566D4C"/>
    <w:rsid w:val="00570FE8"/>
    <w:rsid w:val="00571AD6"/>
    <w:rsid w:val="0057321F"/>
    <w:rsid w:val="0057432C"/>
    <w:rsid w:val="0057611C"/>
    <w:rsid w:val="0057651E"/>
    <w:rsid w:val="0058074C"/>
    <w:rsid w:val="005817FB"/>
    <w:rsid w:val="005837B2"/>
    <w:rsid w:val="00591442"/>
    <w:rsid w:val="00593C3A"/>
    <w:rsid w:val="005951B9"/>
    <w:rsid w:val="00597888"/>
    <w:rsid w:val="00597F4C"/>
    <w:rsid w:val="005A1B0B"/>
    <w:rsid w:val="005A4661"/>
    <w:rsid w:val="005A5039"/>
    <w:rsid w:val="005A62D8"/>
    <w:rsid w:val="005A6E0D"/>
    <w:rsid w:val="005B24F3"/>
    <w:rsid w:val="005B2D74"/>
    <w:rsid w:val="005B336C"/>
    <w:rsid w:val="005C3978"/>
    <w:rsid w:val="005C3DEB"/>
    <w:rsid w:val="005C43EB"/>
    <w:rsid w:val="005C5A58"/>
    <w:rsid w:val="005D2DA6"/>
    <w:rsid w:val="005D6011"/>
    <w:rsid w:val="005D6373"/>
    <w:rsid w:val="005D67D9"/>
    <w:rsid w:val="005D7116"/>
    <w:rsid w:val="005D7FC2"/>
    <w:rsid w:val="005E115A"/>
    <w:rsid w:val="005E5388"/>
    <w:rsid w:val="005E7D13"/>
    <w:rsid w:val="005F21A1"/>
    <w:rsid w:val="005F3DF6"/>
    <w:rsid w:val="005F3F3D"/>
    <w:rsid w:val="005F3FF4"/>
    <w:rsid w:val="005F5AAF"/>
    <w:rsid w:val="005F6C9D"/>
    <w:rsid w:val="00600189"/>
    <w:rsid w:val="00600DAF"/>
    <w:rsid w:val="006015A0"/>
    <w:rsid w:val="0060289F"/>
    <w:rsid w:val="00602A62"/>
    <w:rsid w:val="00602D4C"/>
    <w:rsid w:val="006031A9"/>
    <w:rsid w:val="0060419A"/>
    <w:rsid w:val="00604F40"/>
    <w:rsid w:val="0060543D"/>
    <w:rsid w:val="006120EC"/>
    <w:rsid w:val="00612C8D"/>
    <w:rsid w:val="00616CF4"/>
    <w:rsid w:val="006207B3"/>
    <w:rsid w:val="006237E6"/>
    <w:rsid w:val="0062729E"/>
    <w:rsid w:val="00630531"/>
    <w:rsid w:val="00630E9A"/>
    <w:rsid w:val="00633A5C"/>
    <w:rsid w:val="0063655A"/>
    <w:rsid w:val="00637A09"/>
    <w:rsid w:val="00640943"/>
    <w:rsid w:val="00641B36"/>
    <w:rsid w:val="00642971"/>
    <w:rsid w:val="0064297A"/>
    <w:rsid w:val="0064383E"/>
    <w:rsid w:val="00645934"/>
    <w:rsid w:val="006469E0"/>
    <w:rsid w:val="00646C88"/>
    <w:rsid w:val="0064760B"/>
    <w:rsid w:val="00650827"/>
    <w:rsid w:val="00653942"/>
    <w:rsid w:val="00656CA0"/>
    <w:rsid w:val="00662AEA"/>
    <w:rsid w:val="006634C6"/>
    <w:rsid w:val="0066426E"/>
    <w:rsid w:val="00666CD7"/>
    <w:rsid w:val="00667845"/>
    <w:rsid w:val="006704AA"/>
    <w:rsid w:val="00677091"/>
    <w:rsid w:val="00681AD0"/>
    <w:rsid w:val="00681DA9"/>
    <w:rsid w:val="00684021"/>
    <w:rsid w:val="0068463E"/>
    <w:rsid w:val="00684C7B"/>
    <w:rsid w:val="006924B8"/>
    <w:rsid w:val="006A3BAE"/>
    <w:rsid w:val="006A5220"/>
    <w:rsid w:val="006A6D30"/>
    <w:rsid w:val="006A6D6D"/>
    <w:rsid w:val="006B2E02"/>
    <w:rsid w:val="006B3FD7"/>
    <w:rsid w:val="006B4A58"/>
    <w:rsid w:val="006B4D84"/>
    <w:rsid w:val="006C4732"/>
    <w:rsid w:val="006D1A3B"/>
    <w:rsid w:val="006D3AF4"/>
    <w:rsid w:val="006D40DB"/>
    <w:rsid w:val="006D4F26"/>
    <w:rsid w:val="006D522F"/>
    <w:rsid w:val="006E3441"/>
    <w:rsid w:val="006E6B76"/>
    <w:rsid w:val="006E6F1B"/>
    <w:rsid w:val="006E71E1"/>
    <w:rsid w:val="006F11EE"/>
    <w:rsid w:val="006F49B8"/>
    <w:rsid w:val="007017F9"/>
    <w:rsid w:val="00702D84"/>
    <w:rsid w:val="00703653"/>
    <w:rsid w:val="00703FB4"/>
    <w:rsid w:val="00705EB1"/>
    <w:rsid w:val="007102C1"/>
    <w:rsid w:val="00713060"/>
    <w:rsid w:val="007133FB"/>
    <w:rsid w:val="00727D7C"/>
    <w:rsid w:val="0073078D"/>
    <w:rsid w:val="00730A63"/>
    <w:rsid w:val="00730C9D"/>
    <w:rsid w:val="007314C7"/>
    <w:rsid w:val="007314FF"/>
    <w:rsid w:val="00731AC6"/>
    <w:rsid w:val="00733F52"/>
    <w:rsid w:val="00740935"/>
    <w:rsid w:val="007427D9"/>
    <w:rsid w:val="00744688"/>
    <w:rsid w:val="00744F49"/>
    <w:rsid w:val="0075491F"/>
    <w:rsid w:val="00755FED"/>
    <w:rsid w:val="007617AC"/>
    <w:rsid w:val="00762264"/>
    <w:rsid w:val="007629B5"/>
    <w:rsid w:val="007657F4"/>
    <w:rsid w:val="00766DCF"/>
    <w:rsid w:val="007718B3"/>
    <w:rsid w:val="00772587"/>
    <w:rsid w:val="00775360"/>
    <w:rsid w:val="00775C1C"/>
    <w:rsid w:val="00777510"/>
    <w:rsid w:val="007776EF"/>
    <w:rsid w:val="00777B9D"/>
    <w:rsid w:val="00782DAD"/>
    <w:rsid w:val="00782FBA"/>
    <w:rsid w:val="00784A36"/>
    <w:rsid w:val="00785706"/>
    <w:rsid w:val="00790153"/>
    <w:rsid w:val="007902D5"/>
    <w:rsid w:val="007943C0"/>
    <w:rsid w:val="00796F7A"/>
    <w:rsid w:val="007A2D2F"/>
    <w:rsid w:val="007A604E"/>
    <w:rsid w:val="007B02EA"/>
    <w:rsid w:val="007B1222"/>
    <w:rsid w:val="007B38C3"/>
    <w:rsid w:val="007B3B4B"/>
    <w:rsid w:val="007B425F"/>
    <w:rsid w:val="007B610A"/>
    <w:rsid w:val="007C2EA5"/>
    <w:rsid w:val="007C37A4"/>
    <w:rsid w:val="007C4D2A"/>
    <w:rsid w:val="007C58FA"/>
    <w:rsid w:val="007C7EB4"/>
    <w:rsid w:val="007D28E5"/>
    <w:rsid w:val="007D3CF9"/>
    <w:rsid w:val="007D4469"/>
    <w:rsid w:val="007D4801"/>
    <w:rsid w:val="007E282D"/>
    <w:rsid w:val="007E47D6"/>
    <w:rsid w:val="007F014B"/>
    <w:rsid w:val="007F1973"/>
    <w:rsid w:val="007F498F"/>
    <w:rsid w:val="007F499D"/>
    <w:rsid w:val="00801062"/>
    <w:rsid w:val="0080332C"/>
    <w:rsid w:val="00803357"/>
    <w:rsid w:val="0080397A"/>
    <w:rsid w:val="0080516D"/>
    <w:rsid w:val="008055F8"/>
    <w:rsid w:val="00807137"/>
    <w:rsid w:val="00807E6E"/>
    <w:rsid w:val="008134DE"/>
    <w:rsid w:val="00813B8A"/>
    <w:rsid w:val="008201FD"/>
    <w:rsid w:val="00821F55"/>
    <w:rsid w:val="0082345E"/>
    <w:rsid w:val="0082447E"/>
    <w:rsid w:val="008251D1"/>
    <w:rsid w:val="008255DE"/>
    <w:rsid w:val="008256A8"/>
    <w:rsid w:val="00825F1E"/>
    <w:rsid w:val="00826FEE"/>
    <w:rsid w:val="00835524"/>
    <w:rsid w:val="00841215"/>
    <w:rsid w:val="00842719"/>
    <w:rsid w:val="00843493"/>
    <w:rsid w:val="00843671"/>
    <w:rsid w:val="008453A5"/>
    <w:rsid w:val="00845445"/>
    <w:rsid w:val="008477B1"/>
    <w:rsid w:val="00852AC9"/>
    <w:rsid w:val="008574A6"/>
    <w:rsid w:val="00861D9A"/>
    <w:rsid w:val="00862BAA"/>
    <w:rsid w:val="00864E52"/>
    <w:rsid w:val="00866A5F"/>
    <w:rsid w:val="00871B7F"/>
    <w:rsid w:val="00873DD6"/>
    <w:rsid w:val="00875EBA"/>
    <w:rsid w:val="00876573"/>
    <w:rsid w:val="008765BD"/>
    <w:rsid w:val="00876A1A"/>
    <w:rsid w:val="008770E6"/>
    <w:rsid w:val="00881DE0"/>
    <w:rsid w:val="008849DB"/>
    <w:rsid w:val="008868BA"/>
    <w:rsid w:val="00886A30"/>
    <w:rsid w:val="00891EE9"/>
    <w:rsid w:val="0089216B"/>
    <w:rsid w:val="0089471A"/>
    <w:rsid w:val="008960E3"/>
    <w:rsid w:val="008966B6"/>
    <w:rsid w:val="00896731"/>
    <w:rsid w:val="00897EDE"/>
    <w:rsid w:val="008A132B"/>
    <w:rsid w:val="008A5066"/>
    <w:rsid w:val="008A6DB1"/>
    <w:rsid w:val="008A7902"/>
    <w:rsid w:val="008A7E9B"/>
    <w:rsid w:val="008B4A0F"/>
    <w:rsid w:val="008B604E"/>
    <w:rsid w:val="008C27D8"/>
    <w:rsid w:val="008C4611"/>
    <w:rsid w:val="008C4854"/>
    <w:rsid w:val="008C4D6B"/>
    <w:rsid w:val="008C5264"/>
    <w:rsid w:val="008C54E1"/>
    <w:rsid w:val="008C6D3E"/>
    <w:rsid w:val="008D1A81"/>
    <w:rsid w:val="008D52A8"/>
    <w:rsid w:val="008E0CAD"/>
    <w:rsid w:val="008E1868"/>
    <w:rsid w:val="008E21FF"/>
    <w:rsid w:val="008E393F"/>
    <w:rsid w:val="008E3AB1"/>
    <w:rsid w:val="008E4D72"/>
    <w:rsid w:val="008E59BF"/>
    <w:rsid w:val="008E5DE4"/>
    <w:rsid w:val="008F68C7"/>
    <w:rsid w:val="0090070B"/>
    <w:rsid w:val="00903E96"/>
    <w:rsid w:val="00904249"/>
    <w:rsid w:val="00904842"/>
    <w:rsid w:val="009142E2"/>
    <w:rsid w:val="0092379C"/>
    <w:rsid w:val="00926991"/>
    <w:rsid w:val="0092775D"/>
    <w:rsid w:val="00927B85"/>
    <w:rsid w:val="00927F15"/>
    <w:rsid w:val="009332F1"/>
    <w:rsid w:val="00935634"/>
    <w:rsid w:val="00937DDF"/>
    <w:rsid w:val="009417BE"/>
    <w:rsid w:val="00945D90"/>
    <w:rsid w:val="00946846"/>
    <w:rsid w:val="009504A7"/>
    <w:rsid w:val="00951A3B"/>
    <w:rsid w:val="009573F0"/>
    <w:rsid w:val="0095779C"/>
    <w:rsid w:val="00961137"/>
    <w:rsid w:val="009674E5"/>
    <w:rsid w:val="009702DF"/>
    <w:rsid w:val="00970594"/>
    <w:rsid w:val="00971C0E"/>
    <w:rsid w:val="00971C88"/>
    <w:rsid w:val="009749F4"/>
    <w:rsid w:val="0097758F"/>
    <w:rsid w:val="009778C7"/>
    <w:rsid w:val="00981D1D"/>
    <w:rsid w:val="009826EF"/>
    <w:rsid w:val="00984FF0"/>
    <w:rsid w:val="00985AE8"/>
    <w:rsid w:val="00990D9B"/>
    <w:rsid w:val="00992301"/>
    <w:rsid w:val="00992946"/>
    <w:rsid w:val="0099368A"/>
    <w:rsid w:val="0099376F"/>
    <w:rsid w:val="009945E8"/>
    <w:rsid w:val="00995593"/>
    <w:rsid w:val="009957D7"/>
    <w:rsid w:val="00997019"/>
    <w:rsid w:val="00997AB6"/>
    <w:rsid w:val="00997B93"/>
    <w:rsid w:val="009A0779"/>
    <w:rsid w:val="009A0FFD"/>
    <w:rsid w:val="009A13C9"/>
    <w:rsid w:val="009A2C9A"/>
    <w:rsid w:val="009A32AF"/>
    <w:rsid w:val="009A4FD2"/>
    <w:rsid w:val="009A5B19"/>
    <w:rsid w:val="009B2868"/>
    <w:rsid w:val="009B38D1"/>
    <w:rsid w:val="009B4A58"/>
    <w:rsid w:val="009B6D6B"/>
    <w:rsid w:val="009B7015"/>
    <w:rsid w:val="009C128B"/>
    <w:rsid w:val="009C249F"/>
    <w:rsid w:val="009C29C2"/>
    <w:rsid w:val="009C44CF"/>
    <w:rsid w:val="009C554C"/>
    <w:rsid w:val="009C7147"/>
    <w:rsid w:val="009C78E5"/>
    <w:rsid w:val="009D24D0"/>
    <w:rsid w:val="009D46EF"/>
    <w:rsid w:val="009E16AE"/>
    <w:rsid w:val="009F2138"/>
    <w:rsid w:val="009F224F"/>
    <w:rsid w:val="009F4BDF"/>
    <w:rsid w:val="009F7143"/>
    <w:rsid w:val="009F7CAD"/>
    <w:rsid w:val="00A04914"/>
    <w:rsid w:val="00A04F20"/>
    <w:rsid w:val="00A050EF"/>
    <w:rsid w:val="00A0589C"/>
    <w:rsid w:val="00A05D1C"/>
    <w:rsid w:val="00A138C7"/>
    <w:rsid w:val="00A15846"/>
    <w:rsid w:val="00A163D3"/>
    <w:rsid w:val="00A17026"/>
    <w:rsid w:val="00A17937"/>
    <w:rsid w:val="00A2053C"/>
    <w:rsid w:val="00A20DAD"/>
    <w:rsid w:val="00A20DB0"/>
    <w:rsid w:val="00A231CC"/>
    <w:rsid w:val="00A24E52"/>
    <w:rsid w:val="00A26F56"/>
    <w:rsid w:val="00A33C58"/>
    <w:rsid w:val="00A34ABF"/>
    <w:rsid w:val="00A3714A"/>
    <w:rsid w:val="00A41E36"/>
    <w:rsid w:val="00A433F6"/>
    <w:rsid w:val="00A44F9F"/>
    <w:rsid w:val="00A4702E"/>
    <w:rsid w:val="00A47A9D"/>
    <w:rsid w:val="00A47D29"/>
    <w:rsid w:val="00A50AE1"/>
    <w:rsid w:val="00A51DB6"/>
    <w:rsid w:val="00A523B6"/>
    <w:rsid w:val="00A531D2"/>
    <w:rsid w:val="00A539CB"/>
    <w:rsid w:val="00A620C0"/>
    <w:rsid w:val="00A6724E"/>
    <w:rsid w:val="00A71C4C"/>
    <w:rsid w:val="00A74040"/>
    <w:rsid w:val="00A76171"/>
    <w:rsid w:val="00A763DD"/>
    <w:rsid w:val="00A822E7"/>
    <w:rsid w:val="00A825AB"/>
    <w:rsid w:val="00A840B4"/>
    <w:rsid w:val="00A850F2"/>
    <w:rsid w:val="00A85713"/>
    <w:rsid w:val="00A85F5A"/>
    <w:rsid w:val="00A87232"/>
    <w:rsid w:val="00A91569"/>
    <w:rsid w:val="00A94119"/>
    <w:rsid w:val="00AA132C"/>
    <w:rsid w:val="00AA31E3"/>
    <w:rsid w:val="00AA393D"/>
    <w:rsid w:val="00AA7BD1"/>
    <w:rsid w:val="00AB011E"/>
    <w:rsid w:val="00AB0AF4"/>
    <w:rsid w:val="00AB0B87"/>
    <w:rsid w:val="00AB3FDB"/>
    <w:rsid w:val="00AB6863"/>
    <w:rsid w:val="00AB78AD"/>
    <w:rsid w:val="00AC1DE0"/>
    <w:rsid w:val="00AC3177"/>
    <w:rsid w:val="00AC35A1"/>
    <w:rsid w:val="00AC483A"/>
    <w:rsid w:val="00AC5F72"/>
    <w:rsid w:val="00AC7EB7"/>
    <w:rsid w:val="00AD1406"/>
    <w:rsid w:val="00AD2EA3"/>
    <w:rsid w:val="00AD5109"/>
    <w:rsid w:val="00AD5CEB"/>
    <w:rsid w:val="00AE0A74"/>
    <w:rsid w:val="00AE0C43"/>
    <w:rsid w:val="00AE1C09"/>
    <w:rsid w:val="00AE214C"/>
    <w:rsid w:val="00AE35BC"/>
    <w:rsid w:val="00AE49FE"/>
    <w:rsid w:val="00AE4D51"/>
    <w:rsid w:val="00AE6C8F"/>
    <w:rsid w:val="00AE7291"/>
    <w:rsid w:val="00AF32F8"/>
    <w:rsid w:val="00AF34E2"/>
    <w:rsid w:val="00AF6991"/>
    <w:rsid w:val="00AF6BCA"/>
    <w:rsid w:val="00AF7446"/>
    <w:rsid w:val="00B169C0"/>
    <w:rsid w:val="00B22124"/>
    <w:rsid w:val="00B23930"/>
    <w:rsid w:val="00B26F85"/>
    <w:rsid w:val="00B34AEB"/>
    <w:rsid w:val="00B34FA6"/>
    <w:rsid w:val="00B36A31"/>
    <w:rsid w:val="00B409FF"/>
    <w:rsid w:val="00B415C8"/>
    <w:rsid w:val="00B465A3"/>
    <w:rsid w:val="00B46745"/>
    <w:rsid w:val="00B47E87"/>
    <w:rsid w:val="00B519C1"/>
    <w:rsid w:val="00B524F2"/>
    <w:rsid w:val="00B52DB3"/>
    <w:rsid w:val="00B55B23"/>
    <w:rsid w:val="00B5700E"/>
    <w:rsid w:val="00B60326"/>
    <w:rsid w:val="00B60C73"/>
    <w:rsid w:val="00B61254"/>
    <w:rsid w:val="00B61368"/>
    <w:rsid w:val="00B66BD7"/>
    <w:rsid w:val="00B67B0C"/>
    <w:rsid w:val="00B7190B"/>
    <w:rsid w:val="00B72A6F"/>
    <w:rsid w:val="00B759EF"/>
    <w:rsid w:val="00B775A5"/>
    <w:rsid w:val="00B77707"/>
    <w:rsid w:val="00B810D8"/>
    <w:rsid w:val="00B81CF1"/>
    <w:rsid w:val="00B839D2"/>
    <w:rsid w:val="00B85635"/>
    <w:rsid w:val="00B8628D"/>
    <w:rsid w:val="00B866B0"/>
    <w:rsid w:val="00B86937"/>
    <w:rsid w:val="00B875FE"/>
    <w:rsid w:val="00B90B59"/>
    <w:rsid w:val="00B91A41"/>
    <w:rsid w:val="00B92EDC"/>
    <w:rsid w:val="00B94250"/>
    <w:rsid w:val="00B97135"/>
    <w:rsid w:val="00BA0D19"/>
    <w:rsid w:val="00BA33D8"/>
    <w:rsid w:val="00BA4906"/>
    <w:rsid w:val="00BA4CC4"/>
    <w:rsid w:val="00BA6242"/>
    <w:rsid w:val="00BB2865"/>
    <w:rsid w:val="00BC08AF"/>
    <w:rsid w:val="00BC2277"/>
    <w:rsid w:val="00BC2D39"/>
    <w:rsid w:val="00BC4A47"/>
    <w:rsid w:val="00BD0B86"/>
    <w:rsid w:val="00BD43C6"/>
    <w:rsid w:val="00BD4803"/>
    <w:rsid w:val="00BE0EC3"/>
    <w:rsid w:val="00BF1587"/>
    <w:rsid w:val="00BF22D6"/>
    <w:rsid w:val="00BF25E8"/>
    <w:rsid w:val="00BF4323"/>
    <w:rsid w:val="00C00C97"/>
    <w:rsid w:val="00C07AAE"/>
    <w:rsid w:val="00C1559A"/>
    <w:rsid w:val="00C1632E"/>
    <w:rsid w:val="00C1671B"/>
    <w:rsid w:val="00C17157"/>
    <w:rsid w:val="00C21035"/>
    <w:rsid w:val="00C2333D"/>
    <w:rsid w:val="00C23E27"/>
    <w:rsid w:val="00C261CE"/>
    <w:rsid w:val="00C26AAA"/>
    <w:rsid w:val="00C461BB"/>
    <w:rsid w:val="00C50A84"/>
    <w:rsid w:val="00C51A3F"/>
    <w:rsid w:val="00C5318E"/>
    <w:rsid w:val="00C539AD"/>
    <w:rsid w:val="00C605A3"/>
    <w:rsid w:val="00C62317"/>
    <w:rsid w:val="00C628E3"/>
    <w:rsid w:val="00C678D3"/>
    <w:rsid w:val="00C67AD1"/>
    <w:rsid w:val="00C70764"/>
    <w:rsid w:val="00C72507"/>
    <w:rsid w:val="00C80FEF"/>
    <w:rsid w:val="00C82FB3"/>
    <w:rsid w:val="00C83CF6"/>
    <w:rsid w:val="00C85314"/>
    <w:rsid w:val="00C8623F"/>
    <w:rsid w:val="00C958F0"/>
    <w:rsid w:val="00C96E4A"/>
    <w:rsid w:val="00C9729E"/>
    <w:rsid w:val="00CA11C6"/>
    <w:rsid w:val="00CA3EB2"/>
    <w:rsid w:val="00CA4729"/>
    <w:rsid w:val="00CA499D"/>
    <w:rsid w:val="00CA4DEE"/>
    <w:rsid w:val="00CA6848"/>
    <w:rsid w:val="00CA7D8E"/>
    <w:rsid w:val="00CB06D5"/>
    <w:rsid w:val="00CB1989"/>
    <w:rsid w:val="00CB285E"/>
    <w:rsid w:val="00CB36DC"/>
    <w:rsid w:val="00CB4FF3"/>
    <w:rsid w:val="00CB5B57"/>
    <w:rsid w:val="00CB5D8F"/>
    <w:rsid w:val="00CB6720"/>
    <w:rsid w:val="00CC2FAF"/>
    <w:rsid w:val="00CC5D31"/>
    <w:rsid w:val="00CC605D"/>
    <w:rsid w:val="00CC74C2"/>
    <w:rsid w:val="00CD03EF"/>
    <w:rsid w:val="00CD37D1"/>
    <w:rsid w:val="00CD483B"/>
    <w:rsid w:val="00CD5100"/>
    <w:rsid w:val="00CD7A6D"/>
    <w:rsid w:val="00CE0388"/>
    <w:rsid w:val="00CE0B23"/>
    <w:rsid w:val="00CE2A1B"/>
    <w:rsid w:val="00CE337D"/>
    <w:rsid w:val="00CE34FB"/>
    <w:rsid w:val="00CE46ED"/>
    <w:rsid w:val="00CE7B5B"/>
    <w:rsid w:val="00CF1DE6"/>
    <w:rsid w:val="00CF4FA0"/>
    <w:rsid w:val="00D012C1"/>
    <w:rsid w:val="00D02108"/>
    <w:rsid w:val="00D05F61"/>
    <w:rsid w:val="00D104DF"/>
    <w:rsid w:val="00D1077A"/>
    <w:rsid w:val="00D10905"/>
    <w:rsid w:val="00D126DF"/>
    <w:rsid w:val="00D144FB"/>
    <w:rsid w:val="00D2269D"/>
    <w:rsid w:val="00D234A7"/>
    <w:rsid w:val="00D23969"/>
    <w:rsid w:val="00D31DE1"/>
    <w:rsid w:val="00D34506"/>
    <w:rsid w:val="00D34D64"/>
    <w:rsid w:val="00D37042"/>
    <w:rsid w:val="00D40FD6"/>
    <w:rsid w:val="00D50BC5"/>
    <w:rsid w:val="00D52409"/>
    <w:rsid w:val="00D60FBC"/>
    <w:rsid w:val="00D65BE3"/>
    <w:rsid w:val="00D71199"/>
    <w:rsid w:val="00D73374"/>
    <w:rsid w:val="00D75C32"/>
    <w:rsid w:val="00D8029B"/>
    <w:rsid w:val="00D81388"/>
    <w:rsid w:val="00D81406"/>
    <w:rsid w:val="00D906C6"/>
    <w:rsid w:val="00D92484"/>
    <w:rsid w:val="00D95504"/>
    <w:rsid w:val="00DA282A"/>
    <w:rsid w:val="00DA4292"/>
    <w:rsid w:val="00DA6F84"/>
    <w:rsid w:val="00DB0AB7"/>
    <w:rsid w:val="00DB2244"/>
    <w:rsid w:val="00DB2693"/>
    <w:rsid w:val="00DB4A1E"/>
    <w:rsid w:val="00DB5ED8"/>
    <w:rsid w:val="00DB610D"/>
    <w:rsid w:val="00DB67A0"/>
    <w:rsid w:val="00DB7DD0"/>
    <w:rsid w:val="00DC1C7D"/>
    <w:rsid w:val="00DC6340"/>
    <w:rsid w:val="00DC65AD"/>
    <w:rsid w:val="00DC662C"/>
    <w:rsid w:val="00DC7FB0"/>
    <w:rsid w:val="00DD02F6"/>
    <w:rsid w:val="00DD23CC"/>
    <w:rsid w:val="00DD515F"/>
    <w:rsid w:val="00DD614B"/>
    <w:rsid w:val="00DD6C8D"/>
    <w:rsid w:val="00DD7642"/>
    <w:rsid w:val="00DE0BA8"/>
    <w:rsid w:val="00DE1B2D"/>
    <w:rsid w:val="00DE252F"/>
    <w:rsid w:val="00DE31B8"/>
    <w:rsid w:val="00DE4951"/>
    <w:rsid w:val="00DE5B52"/>
    <w:rsid w:val="00DE69EA"/>
    <w:rsid w:val="00DE7328"/>
    <w:rsid w:val="00DE7E60"/>
    <w:rsid w:val="00DF1073"/>
    <w:rsid w:val="00DF141D"/>
    <w:rsid w:val="00DF268B"/>
    <w:rsid w:val="00DF2C35"/>
    <w:rsid w:val="00E017DA"/>
    <w:rsid w:val="00E02057"/>
    <w:rsid w:val="00E0322E"/>
    <w:rsid w:val="00E036D8"/>
    <w:rsid w:val="00E0531F"/>
    <w:rsid w:val="00E05BB2"/>
    <w:rsid w:val="00E0666A"/>
    <w:rsid w:val="00E136C6"/>
    <w:rsid w:val="00E167E2"/>
    <w:rsid w:val="00E201F7"/>
    <w:rsid w:val="00E21246"/>
    <w:rsid w:val="00E23E22"/>
    <w:rsid w:val="00E25899"/>
    <w:rsid w:val="00E27644"/>
    <w:rsid w:val="00E31EC8"/>
    <w:rsid w:val="00E37670"/>
    <w:rsid w:val="00E41EB5"/>
    <w:rsid w:val="00E44CC1"/>
    <w:rsid w:val="00E471A4"/>
    <w:rsid w:val="00E509C0"/>
    <w:rsid w:val="00E53CCC"/>
    <w:rsid w:val="00E554EB"/>
    <w:rsid w:val="00E60EF6"/>
    <w:rsid w:val="00E64F0D"/>
    <w:rsid w:val="00E7666A"/>
    <w:rsid w:val="00E76ECE"/>
    <w:rsid w:val="00E770CC"/>
    <w:rsid w:val="00E7773B"/>
    <w:rsid w:val="00E825A9"/>
    <w:rsid w:val="00E839AF"/>
    <w:rsid w:val="00E83E64"/>
    <w:rsid w:val="00E85151"/>
    <w:rsid w:val="00E9266E"/>
    <w:rsid w:val="00E93318"/>
    <w:rsid w:val="00E97BA3"/>
    <w:rsid w:val="00EA0B53"/>
    <w:rsid w:val="00EA0D19"/>
    <w:rsid w:val="00EA3548"/>
    <w:rsid w:val="00EA4A90"/>
    <w:rsid w:val="00EA5AFF"/>
    <w:rsid w:val="00EB6302"/>
    <w:rsid w:val="00EC0493"/>
    <w:rsid w:val="00EC25EC"/>
    <w:rsid w:val="00EC425B"/>
    <w:rsid w:val="00EC5CA0"/>
    <w:rsid w:val="00EC62B8"/>
    <w:rsid w:val="00ED0088"/>
    <w:rsid w:val="00ED4D72"/>
    <w:rsid w:val="00ED5D54"/>
    <w:rsid w:val="00ED6957"/>
    <w:rsid w:val="00ED6D90"/>
    <w:rsid w:val="00EE10CE"/>
    <w:rsid w:val="00EE1234"/>
    <w:rsid w:val="00EE401B"/>
    <w:rsid w:val="00EE5DFE"/>
    <w:rsid w:val="00EE5E08"/>
    <w:rsid w:val="00EE611C"/>
    <w:rsid w:val="00EF167B"/>
    <w:rsid w:val="00EF2968"/>
    <w:rsid w:val="00EF34E7"/>
    <w:rsid w:val="00EF3635"/>
    <w:rsid w:val="00EF582B"/>
    <w:rsid w:val="00F00894"/>
    <w:rsid w:val="00F00BE7"/>
    <w:rsid w:val="00F01092"/>
    <w:rsid w:val="00F05D6B"/>
    <w:rsid w:val="00F1120D"/>
    <w:rsid w:val="00F13529"/>
    <w:rsid w:val="00F204AB"/>
    <w:rsid w:val="00F271D2"/>
    <w:rsid w:val="00F274F0"/>
    <w:rsid w:val="00F3091C"/>
    <w:rsid w:val="00F32E8A"/>
    <w:rsid w:val="00F37175"/>
    <w:rsid w:val="00F4133B"/>
    <w:rsid w:val="00F41654"/>
    <w:rsid w:val="00F42E76"/>
    <w:rsid w:val="00F43F61"/>
    <w:rsid w:val="00F44DB0"/>
    <w:rsid w:val="00F516CD"/>
    <w:rsid w:val="00F51D1C"/>
    <w:rsid w:val="00F60DFE"/>
    <w:rsid w:val="00F60F41"/>
    <w:rsid w:val="00F61243"/>
    <w:rsid w:val="00F61442"/>
    <w:rsid w:val="00F6236D"/>
    <w:rsid w:val="00F64CAC"/>
    <w:rsid w:val="00F66F06"/>
    <w:rsid w:val="00F7044D"/>
    <w:rsid w:val="00F706C7"/>
    <w:rsid w:val="00F70DD4"/>
    <w:rsid w:val="00F7266E"/>
    <w:rsid w:val="00F736A7"/>
    <w:rsid w:val="00F7689F"/>
    <w:rsid w:val="00F76A9A"/>
    <w:rsid w:val="00F772A9"/>
    <w:rsid w:val="00F80A08"/>
    <w:rsid w:val="00F81264"/>
    <w:rsid w:val="00F86B93"/>
    <w:rsid w:val="00F9207F"/>
    <w:rsid w:val="00F945C5"/>
    <w:rsid w:val="00F95A2F"/>
    <w:rsid w:val="00FA0B51"/>
    <w:rsid w:val="00FA11B0"/>
    <w:rsid w:val="00FA12E5"/>
    <w:rsid w:val="00FA2D5A"/>
    <w:rsid w:val="00FA3096"/>
    <w:rsid w:val="00FA5FF1"/>
    <w:rsid w:val="00FA788F"/>
    <w:rsid w:val="00FA7B10"/>
    <w:rsid w:val="00FB10FD"/>
    <w:rsid w:val="00FB188A"/>
    <w:rsid w:val="00FB7D47"/>
    <w:rsid w:val="00FC53D9"/>
    <w:rsid w:val="00FC5616"/>
    <w:rsid w:val="00FC58C8"/>
    <w:rsid w:val="00FC7965"/>
    <w:rsid w:val="00FD1EFC"/>
    <w:rsid w:val="00FD20DD"/>
    <w:rsid w:val="00FD2E4F"/>
    <w:rsid w:val="00FD4D37"/>
    <w:rsid w:val="00FE0328"/>
    <w:rsid w:val="00FE0F8D"/>
    <w:rsid w:val="00FE5F6A"/>
    <w:rsid w:val="00FE6913"/>
    <w:rsid w:val="00FE7A79"/>
    <w:rsid w:val="00FF243B"/>
    <w:rsid w:val="00FF3D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1DEA968"/>
  <w15:docId w15:val="{28EDA256-6B67-4490-857F-D8310B7A4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numPr>
        <w:numId w:val="14"/>
      </w:numPr>
      <w:pBdr>
        <w:top w:val="single" w:sz="6" w:space="1" w:color="auto"/>
        <w:left w:val="single" w:sz="6" w:space="0" w:color="auto"/>
        <w:bottom w:val="single" w:sz="6" w:space="1" w:color="auto"/>
        <w:right w:val="single" w:sz="6" w:space="4" w:color="auto"/>
      </w:pBdr>
      <w:jc w:val="center"/>
      <w:outlineLvl w:val="0"/>
    </w:pPr>
    <w:rPr>
      <w:b/>
      <w:bCs/>
      <w:sz w:val="32"/>
      <w:szCs w:val="32"/>
    </w:rPr>
  </w:style>
  <w:style w:type="paragraph" w:styleId="Titre2">
    <w:name w:val="heading 2"/>
    <w:basedOn w:val="Normal"/>
    <w:next w:val="Normal"/>
    <w:qFormat/>
    <w:pPr>
      <w:keepNext/>
      <w:numPr>
        <w:ilvl w:val="1"/>
        <w:numId w:val="14"/>
      </w:numPr>
      <w:jc w:val="center"/>
      <w:outlineLvl w:val="1"/>
    </w:pPr>
    <w:rPr>
      <w:sz w:val="24"/>
      <w:szCs w:val="24"/>
    </w:rPr>
  </w:style>
  <w:style w:type="paragraph" w:styleId="Titre3">
    <w:name w:val="heading 3"/>
    <w:basedOn w:val="Normal"/>
    <w:next w:val="Normal"/>
    <w:qFormat/>
    <w:pPr>
      <w:keepNext/>
      <w:jc w:val="both"/>
      <w:outlineLvl w:val="2"/>
    </w:pPr>
    <w:rPr>
      <w:rFonts w:ascii="Arial Narrow" w:hAnsi="Arial Narrow"/>
      <w:b/>
      <w:bCs/>
      <w:color w:val="FF0000"/>
      <w:sz w:val="22"/>
      <w:szCs w:val="22"/>
    </w:rPr>
  </w:style>
  <w:style w:type="paragraph" w:styleId="Titre4">
    <w:name w:val="heading 4"/>
    <w:basedOn w:val="Normal"/>
    <w:next w:val="Normal"/>
    <w:qFormat/>
    <w:pPr>
      <w:keepNext/>
      <w:ind w:left="284"/>
      <w:jc w:val="center"/>
      <w:outlineLvl w:val="3"/>
    </w:pPr>
    <w:rPr>
      <w:rFonts w:ascii="Arial Narrow" w:hAnsi="Arial Narrow"/>
      <w:b/>
      <w:bCs/>
      <w:color w:val="FF0000"/>
      <w:sz w:val="22"/>
      <w:szCs w:val="22"/>
    </w:rPr>
  </w:style>
  <w:style w:type="paragraph" w:styleId="Titre5">
    <w:name w:val="heading 5"/>
    <w:basedOn w:val="Normal"/>
    <w:next w:val="Normal"/>
    <w:qFormat/>
    <w:pPr>
      <w:keepNext/>
      <w:jc w:val="both"/>
      <w:outlineLvl w:val="4"/>
    </w:pPr>
    <w:rPr>
      <w:rFonts w:ascii="Arial Narrow" w:hAnsi="Arial Narrow"/>
      <w:i/>
      <w:iCs/>
      <w:sz w:val="22"/>
      <w:szCs w:val="22"/>
    </w:rPr>
  </w:style>
  <w:style w:type="paragraph" w:styleId="Titre6">
    <w:name w:val="heading 6"/>
    <w:basedOn w:val="Normal"/>
    <w:next w:val="Normal"/>
    <w:qFormat/>
    <w:pPr>
      <w:keepNext/>
      <w:ind w:left="284"/>
      <w:jc w:val="center"/>
      <w:outlineLvl w:val="5"/>
    </w:pPr>
    <w:rPr>
      <w:b/>
      <w:bCs/>
      <w:color w:val="FF0000"/>
    </w:rPr>
  </w:style>
  <w:style w:type="paragraph" w:styleId="Titre7">
    <w:name w:val="heading 7"/>
    <w:basedOn w:val="Normal"/>
    <w:next w:val="Normal"/>
    <w:qFormat/>
    <w:pPr>
      <w:keepNext/>
      <w:jc w:val="both"/>
      <w:outlineLvl w:val="6"/>
    </w:pPr>
    <w:rPr>
      <w:rFonts w:ascii="Arial Narrow" w:hAnsi="Arial Narrow"/>
      <w:b/>
      <w:bCs/>
      <w:color w:val="FF0000"/>
      <w:sz w:val="22"/>
      <w:szCs w:val="22"/>
      <w:u w:val="single"/>
    </w:rPr>
  </w:style>
  <w:style w:type="paragraph" w:styleId="Titre8">
    <w:name w:val="heading 8"/>
    <w:basedOn w:val="Normal"/>
    <w:next w:val="Normal"/>
    <w:qFormat/>
    <w:pPr>
      <w:keepNext/>
      <w:jc w:val="center"/>
      <w:outlineLvl w:val="7"/>
    </w:pPr>
    <w:rPr>
      <w:rFonts w:ascii="Arial Narrow" w:hAnsi="Arial Narrow"/>
      <w:b/>
      <w:bCs/>
      <w:caps/>
      <w:color w:val="FF0000"/>
      <w:sz w:val="28"/>
      <w:szCs w:val="28"/>
    </w:rPr>
  </w:style>
  <w:style w:type="paragraph" w:styleId="Titre9">
    <w:name w:val="heading 9"/>
    <w:basedOn w:val="Normal"/>
    <w:next w:val="Normal"/>
    <w:link w:val="Titre9Car"/>
    <w:qFormat/>
    <w:pPr>
      <w:keepNext/>
      <w:spacing w:line="300" w:lineRule="exact"/>
      <w:jc w:val="both"/>
      <w:outlineLvl w:val="8"/>
    </w:pPr>
    <w:rPr>
      <w:rFonts w:ascii="Arial Narrow" w:hAnsi="Arial Narrow"/>
      <w:i/>
      <w:iCs/>
      <w:color w:val="0000F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21">
    <w:name w:val="Corps de texte 21"/>
    <w:basedOn w:val="Normal"/>
    <w:pPr>
      <w:jc w:val="both"/>
    </w:pPr>
    <w:rPr>
      <w:sz w:val="24"/>
      <w:szCs w:val="24"/>
    </w:rPr>
  </w:style>
  <w:style w:type="paragraph" w:styleId="TM1">
    <w:name w:val="toc 1"/>
    <w:basedOn w:val="Normal"/>
    <w:next w:val="Normal"/>
    <w:autoRedefine/>
    <w:uiPriority w:val="39"/>
    <w:rsid w:val="000946C7"/>
    <w:pPr>
      <w:tabs>
        <w:tab w:val="right" w:leader="dot" w:pos="9639"/>
      </w:tabs>
      <w:spacing w:before="120" w:after="120"/>
      <w:jc w:val="both"/>
    </w:pPr>
    <w:rPr>
      <w:rFonts w:ascii="Arial Narrow" w:hAnsi="Arial Narrow"/>
      <w:b/>
      <w:bCs/>
      <w:caps/>
      <w:sz w:val="22"/>
    </w:rPr>
  </w:style>
  <w:style w:type="paragraph" w:styleId="TM2">
    <w:name w:val="toc 2"/>
    <w:basedOn w:val="Normal"/>
    <w:next w:val="Normal"/>
    <w:autoRedefine/>
    <w:uiPriority w:val="39"/>
    <w:rsid w:val="00970594"/>
    <w:pPr>
      <w:tabs>
        <w:tab w:val="right" w:leader="dot" w:pos="9639"/>
      </w:tabs>
    </w:pPr>
    <w:rPr>
      <w:rFonts w:ascii="Arial Narrow" w:hAnsi="Arial Narrow"/>
      <w:smallCaps/>
      <w:sz w:val="22"/>
    </w:rPr>
  </w:style>
  <w:style w:type="paragraph" w:styleId="Corpsdetexte2">
    <w:name w:val="Body Text 2"/>
    <w:basedOn w:val="Normal"/>
    <w:pPr>
      <w:spacing w:line="300" w:lineRule="exact"/>
      <w:jc w:val="both"/>
    </w:pPr>
    <w:rPr>
      <w:rFonts w:ascii="Arial Narrow" w:hAnsi="Arial Narrow"/>
      <w:b/>
      <w:bCs/>
      <w:sz w:val="24"/>
      <w:szCs w:val="24"/>
    </w:rPr>
  </w:style>
  <w:style w:type="paragraph" w:styleId="Corpsdetexte3">
    <w:name w:val="Body Text 3"/>
    <w:basedOn w:val="Normal"/>
    <w:pPr>
      <w:spacing w:line="300" w:lineRule="exact"/>
      <w:jc w:val="both"/>
    </w:pPr>
    <w:rPr>
      <w:rFonts w:ascii="Arial Narrow" w:hAnsi="Arial Narrow"/>
      <w:color w:val="0000FF"/>
      <w:sz w:val="24"/>
      <w:szCs w:val="24"/>
    </w:rPr>
  </w:style>
  <w:style w:type="paragraph" w:styleId="Listepuces2">
    <w:name w:val="List Bullet 2"/>
    <w:basedOn w:val="Normal"/>
    <w:autoRedefine/>
    <w:rsid w:val="00F00BE7"/>
    <w:pPr>
      <w:jc w:val="both"/>
    </w:pPr>
    <w:rPr>
      <w:rFonts w:ascii="Arial Narrow" w:hAnsi="Arial Narrow"/>
      <w:color w:val="0000FF"/>
      <w:sz w:val="22"/>
      <w:szCs w:val="22"/>
    </w:rPr>
  </w:style>
  <w:style w:type="character" w:styleId="Lienhypertexte">
    <w:name w:val="Hyperlink"/>
    <w:rPr>
      <w:color w:val="0000FF"/>
      <w:u w:val="single"/>
    </w:rPr>
  </w:style>
  <w:style w:type="paragraph" w:styleId="Corpsdetexte">
    <w:name w:val="Body Text"/>
    <w:basedOn w:val="Normal"/>
    <w:pPr>
      <w:jc w:val="both"/>
    </w:pPr>
    <w:rPr>
      <w:sz w:val="24"/>
      <w:szCs w:val="24"/>
      <w:u w:val="single"/>
    </w:rPr>
  </w:style>
  <w:style w:type="paragraph" w:styleId="En-tte">
    <w:name w:val="header"/>
    <w:basedOn w:val="Normal"/>
    <w:pPr>
      <w:tabs>
        <w:tab w:val="center" w:pos="4536"/>
        <w:tab w:val="right" w:pos="9072"/>
      </w:tabs>
    </w:pPr>
  </w:style>
  <w:style w:type="paragraph" w:styleId="Notedebasdepage">
    <w:name w:val="footnote text"/>
    <w:basedOn w:val="Normal"/>
    <w:semiHidden/>
  </w:style>
  <w:style w:type="character" w:styleId="Lienhypertextesuivivisit">
    <w:name w:val="FollowedHyperlink"/>
    <w:rPr>
      <w:color w:val="800080"/>
      <w:u w:val="single"/>
    </w:rPr>
  </w:style>
  <w:style w:type="paragraph" w:styleId="Retraitcorpsdetexte2">
    <w:name w:val="Body Text Indent 2"/>
    <w:basedOn w:val="Normal"/>
    <w:pPr>
      <w:ind w:left="284" w:hanging="284"/>
      <w:jc w:val="both"/>
    </w:pPr>
    <w:rPr>
      <w:rFonts w:ascii="Arial Narrow" w:hAnsi="Arial Narrow"/>
      <w:b/>
      <w:bCs/>
      <w:sz w:val="22"/>
      <w:szCs w:val="22"/>
    </w:rPr>
  </w:style>
  <w:style w:type="paragraph" w:customStyle="1" w:styleId="05ARTICLENiv1-Texte">
    <w:name w:val="05_ARTICLE_Niv1 - Texte"/>
    <w:pPr>
      <w:tabs>
        <w:tab w:val="left" w:leader="dot" w:pos="9356"/>
      </w:tabs>
      <w:spacing w:after="240"/>
      <w:jc w:val="both"/>
    </w:pPr>
    <w:rPr>
      <w:rFonts w:ascii="Verdana" w:hAnsi="Verdana"/>
      <w:noProof/>
      <w:spacing w:val="-6"/>
      <w:sz w:val="18"/>
      <w:szCs w:val="18"/>
    </w:rPr>
  </w:style>
  <w:style w:type="paragraph" w:customStyle="1" w:styleId="05ARTICLENiv1-SsTitre">
    <w:name w:val="05_ARTICLE_Niv1 - SsTitre"/>
    <w:next w:val="05ARTICLENiv1-Texte"/>
    <w:pPr>
      <w:spacing w:before="120" w:after="120"/>
      <w:jc w:val="both"/>
    </w:pPr>
    <w:rPr>
      <w:rFonts w:ascii="Verdana" w:hAnsi="Verdana"/>
      <w:b/>
      <w:bCs/>
      <w:noProof/>
      <w:color w:val="800000"/>
      <w:spacing w:val="-10"/>
    </w:rPr>
  </w:style>
  <w:style w:type="paragraph" w:styleId="Retraitcorpsdetexte">
    <w:name w:val="Body Text Indent"/>
    <w:basedOn w:val="Normal"/>
    <w:pPr>
      <w:tabs>
        <w:tab w:val="left" w:pos="284"/>
      </w:tabs>
      <w:spacing w:after="144"/>
      <w:ind w:left="720" w:hanging="181"/>
      <w:jc w:val="both"/>
    </w:pPr>
    <w:rPr>
      <w:rFonts w:ascii="Arial Narrow" w:hAnsi="Arial Narrow"/>
      <w:sz w:val="22"/>
      <w:szCs w:val="22"/>
    </w:rPr>
  </w:style>
  <w:style w:type="paragraph" w:styleId="TM3">
    <w:name w:val="toc 3"/>
    <w:basedOn w:val="Normal"/>
    <w:next w:val="Normal"/>
    <w:autoRedefine/>
    <w:semiHidden/>
    <w:rsid w:val="00152923"/>
    <w:pPr>
      <w:ind w:left="400"/>
    </w:pPr>
    <w:rPr>
      <w:rFonts w:ascii="Arial Narrow" w:hAnsi="Arial Narrow"/>
      <w:sz w:val="22"/>
    </w:rPr>
  </w:style>
  <w:style w:type="paragraph" w:styleId="Retraitcorpsdetexte3">
    <w:name w:val="Body Text Indent 3"/>
    <w:basedOn w:val="Normal"/>
    <w:pPr>
      <w:ind w:left="284"/>
      <w:jc w:val="both"/>
    </w:pPr>
    <w:rPr>
      <w:rFonts w:ascii="Arial Narrow" w:hAnsi="Arial Narrow"/>
      <w:i/>
      <w:iCs/>
      <w:color w:val="0000FF"/>
      <w:sz w:val="22"/>
      <w:szCs w:val="22"/>
    </w:rPr>
  </w:style>
  <w:style w:type="paragraph" w:styleId="Pieddepage">
    <w:name w:val="footer"/>
    <w:basedOn w:val="Normal"/>
    <w:link w:val="PieddepageCar"/>
    <w:pPr>
      <w:tabs>
        <w:tab w:val="center" w:pos="4536"/>
        <w:tab w:val="right" w:pos="9072"/>
      </w:tabs>
    </w:pPr>
  </w:style>
  <w:style w:type="paragraph" w:customStyle="1" w:styleId="Style1">
    <w:name w:val="Style1"/>
    <w:basedOn w:val="Normal"/>
    <w:pPr>
      <w:numPr>
        <w:ilvl w:val="1"/>
        <w:numId w:val="5"/>
      </w:numPr>
      <w:tabs>
        <w:tab w:val="clear" w:pos="1437"/>
        <w:tab w:val="left" w:pos="180"/>
        <w:tab w:val="left" w:leader="dot" w:pos="9582"/>
      </w:tabs>
      <w:spacing w:after="240"/>
      <w:ind w:left="180" w:hanging="180"/>
      <w:jc w:val="both"/>
    </w:pPr>
    <w:rPr>
      <w:rFonts w:ascii="Verdana" w:hAnsi="Verdana"/>
      <w:spacing w:val="-6"/>
      <w:sz w:val="18"/>
      <w:szCs w:val="18"/>
      <w:lang w:val="en-GB"/>
    </w:rPr>
  </w:style>
  <w:style w:type="paragraph" w:customStyle="1" w:styleId="Style2">
    <w:name w:val="Style2"/>
    <w:basedOn w:val="Normal"/>
    <w:pPr>
      <w:numPr>
        <w:numId w:val="5"/>
      </w:numPr>
      <w:tabs>
        <w:tab w:val="clear" w:pos="284"/>
        <w:tab w:val="num" w:pos="1080"/>
        <w:tab w:val="left" w:leader="dot" w:pos="9582"/>
      </w:tabs>
      <w:ind w:left="1083" w:hanging="181"/>
      <w:jc w:val="both"/>
    </w:pPr>
    <w:rPr>
      <w:rFonts w:ascii="Verdana" w:hAnsi="Verdana"/>
      <w:spacing w:val="-6"/>
      <w:sz w:val="18"/>
      <w:szCs w:val="18"/>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character" w:styleId="Appelnotedebasdep">
    <w:name w:val="footnote reference"/>
    <w:semiHidden/>
    <w:rsid w:val="00432AAD"/>
    <w:rPr>
      <w:vertAlign w:val="superscript"/>
    </w:rPr>
  </w:style>
  <w:style w:type="table" w:styleId="Grilledutableau">
    <w:name w:val="Table Grid"/>
    <w:basedOn w:val="TableauNormal"/>
    <w:rsid w:val="00442F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basedOn w:val="Normal"/>
    <w:rsid w:val="00495E3C"/>
    <w:pPr>
      <w:spacing w:before="240"/>
      <w:jc w:val="both"/>
    </w:pPr>
    <w:rPr>
      <w:sz w:val="22"/>
      <w:szCs w:val="22"/>
    </w:rPr>
  </w:style>
  <w:style w:type="paragraph" w:styleId="Explorateurdedocuments">
    <w:name w:val="Document Map"/>
    <w:basedOn w:val="Normal"/>
    <w:semiHidden/>
    <w:rsid w:val="00FA11B0"/>
    <w:pPr>
      <w:shd w:val="clear" w:color="auto" w:fill="000080"/>
    </w:pPr>
    <w:rPr>
      <w:rFonts w:ascii="Tahoma" w:hAnsi="Tahoma" w:cs="Tahoma"/>
    </w:rPr>
  </w:style>
  <w:style w:type="character" w:customStyle="1" w:styleId="PieddepageCar">
    <w:name w:val="Pied de page Car"/>
    <w:link w:val="Pieddepage"/>
    <w:rsid w:val="00FC5616"/>
  </w:style>
  <w:style w:type="paragraph" w:customStyle="1" w:styleId="StyleTitre1ArialNarrow14ptNonsoulignToutenmajuscule">
    <w:name w:val="Style Titre 1 + Arial Narrow 14 pt Non souligné Tout en majuscule"/>
    <w:basedOn w:val="Titre1"/>
    <w:link w:val="StyleTitre1ArialNarrow14ptNonsoulignToutenmajusculeCar"/>
    <w:rsid w:val="0082447E"/>
    <w:pPr>
      <w:keepNext w:val="0"/>
      <w:pBdr>
        <w:top w:val="none" w:sz="0" w:space="0" w:color="auto"/>
        <w:left w:val="none" w:sz="0" w:space="0" w:color="auto"/>
        <w:bottom w:val="none" w:sz="0" w:space="0" w:color="auto"/>
        <w:right w:val="none" w:sz="0" w:space="0" w:color="auto"/>
      </w:pBdr>
      <w:spacing w:before="240"/>
      <w:jc w:val="left"/>
    </w:pPr>
    <w:rPr>
      <w:rFonts w:ascii="Arial Narrow" w:hAnsi="Arial Narrow" w:cs="Arial"/>
      <w:caps/>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2447E"/>
    <w:rPr>
      <w:rFonts w:ascii="Arial Narrow" w:hAnsi="Arial Narrow" w:cs="Arial"/>
      <w:b/>
      <w:bCs/>
      <w:caps/>
      <w:sz w:val="28"/>
      <w:szCs w:val="24"/>
      <w:u w:val="single"/>
    </w:rPr>
  </w:style>
  <w:style w:type="paragraph" w:styleId="Paragraphedeliste">
    <w:name w:val="List Paragraph"/>
    <w:basedOn w:val="Normal"/>
    <w:uiPriority w:val="34"/>
    <w:qFormat/>
    <w:rsid w:val="001C3D2C"/>
    <w:pPr>
      <w:ind w:left="720"/>
      <w:contextualSpacing/>
    </w:pPr>
  </w:style>
  <w:style w:type="character" w:styleId="Marquedecommentaire">
    <w:name w:val="annotation reference"/>
    <w:basedOn w:val="Policepardfaut"/>
    <w:rsid w:val="000E664A"/>
    <w:rPr>
      <w:sz w:val="16"/>
      <w:szCs w:val="16"/>
    </w:rPr>
  </w:style>
  <w:style w:type="paragraph" w:styleId="Commentaire">
    <w:name w:val="annotation text"/>
    <w:basedOn w:val="Normal"/>
    <w:link w:val="CommentaireCar"/>
    <w:rsid w:val="000E664A"/>
  </w:style>
  <w:style w:type="character" w:customStyle="1" w:styleId="CommentaireCar">
    <w:name w:val="Commentaire Car"/>
    <w:basedOn w:val="Policepardfaut"/>
    <w:link w:val="Commentaire"/>
    <w:rsid w:val="000E664A"/>
  </w:style>
  <w:style w:type="paragraph" w:styleId="Objetducommentaire">
    <w:name w:val="annotation subject"/>
    <w:basedOn w:val="Commentaire"/>
    <w:next w:val="Commentaire"/>
    <w:link w:val="ObjetducommentaireCar"/>
    <w:rsid w:val="000E664A"/>
    <w:rPr>
      <w:b/>
      <w:bCs/>
    </w:rPr>
  </w:style>
  <w:style w:type="character" w:customStyle="1" w:styleId="ObjetducommentaireCar">
    <w:name w:val="Objet du commentaire Car"/>
    <w:basedOn w:val="CommentaireCar"/>
    <w:link w:val="Objetducommentaire"/>
    <w:rsid w:val="000E664A"/>
    <w:rPr>
      <w:b/>
      <w:bCs/>
    </w:rPr>
  </w:style>
  <w:style w:type="paragraph" w:customStyle="1" w:styleId="Corpsdetexte211">
    <w:name w:val="Corps de texte 211"/>
    <w:basedOn w:val="Normal"/>
    <w:rsid w:val="005612D8"/>
    <w:pPr>
      <w:jc w:val="both"/>
    </w:pPr>
    <w:rPr>
      <w:sz w:val="24"/>
      <w:szCs w:val="24"/>
    </w:rPr>
  </w:style>
  <w:style w:type="character" w:customStyle="1" w:styleId="apple-converted-space">
    <w:name w:val="apple-converted-space"/>
    <w:basedOn w:val="Policepardfaut"/>
    <w:rsid w:val="005F6C9D"/>
  </w:style>
  <w:style w:type="character" w:customStyle="1" w:styleId="il">
    <w:name w:val="il"/>
    <w:basedOn w:val="Policepardfaut"/>
    <w:rsid w:val="005F6C9D"/>
  </w:style>
  <w:style w:type="paragraph" w:styleId="Rvision">
    <w:name w:val="Revision"/>
    <w:hidden/>
    <w:uiPriority w:val="99"/>
    <w:semiHidden/>
    <w:rsid w:val="00DF141D"/>
  </w:style>
  <w:style w:type="character" w:styleId="lev">
    <w:name w:val="Strong"/>
    <w:basedOn w:val="Policepardfaut"/>
    <w:uiPriority w:val="22"/>
    <w:qFormat/>
    <w:rsid w:val="00EC425B"/>
    <w:rPr>
      <w:b/>
      <w:bCs/>
    </w:rPr>
  </w:style>
  <w:style w:type="paragraph" w:styleId="NormalWeb">
    <w:name w:val="Normal (Web)"/>
    <w:basedOn w:val="Normal"/>
    <w:uiPriority w:val="99"/>
    <w:unhideWhenUsed/>
    <w:rsid w:val="003454B6"/>
    <w:pPr>
      <w:spacing w:before="100" w:beforeAutospacing="1" w:after="100" w:afterAutospacing="1"/>
    </w:pPr>
    <w:rPr>
      <w:sz w:val="24"/>
      <w:szCs w:val="24"/>
    </w:rPr>
  </w:style>
  <w:style w:type="paragraph" w:styleId="Textebrut">
    <w:name w:val="Plain Text"/>
    <w:basedOn w:val="Normal"/>
    <w:link w:val="TextebrutCar"/>
    <w:rsid w:val="00B759EF"/>
    <w:rPr>
      <w:rFonts w:ascii="Courier New" w:hAnsi="Courier New" w:cs="Courier New"/>
    </w:rPr>
  </w:style>
  <w:style w:type="character" w:customStyle="1" w:styleId="TextebrutCar">
    <w:name w:val="Texte brut Car"/>
    <w:basedOn w:val="Policepardfaut"/>
    <w:link w:val="Textebrut"/>
    <w:rsid w:val="00B759EF"/>
    <w:rPr>
      <w:rFonts w:ascii="Courier New" w:hAnsi="Courier New" w:cs="Courier New"/>
    </w:rPr>
  </w:style>
  <w:style w:type="paragraph" w:customStyle="1" w:styleId="ParagrapheIndent2">
    <w:name w:val="ParagrapheIndent2"/>
    <w:basedOn w:val="Normal"/>
    <w:next w:val="Normal"/>
    <w:qFormat/>
    <w:rsid w:val="00CF4FA0"/>
    <w:rPr>
      <w:rFonts w:ascii="Trebuchet MS" w:eastAsia="Trebuchet MS" w:hAnsi="Trebuchet MS" w:cs="Trebuchet MS"/>
      <w:szCs w:val="24"/>
      <w:lang w:eastAsia="en-US"/>
    </w:rPr>
  </w:style>
  <w:style w:type="paragraph" w:customStyle="1" w:styleId="Default">
    <w:name w:val="Default"/>
    <w:rsid w:val="004A3EAD"/>
    <w:pPr>
      <w:autoSpaceDE w:val="0"/>
      <w:autoSpaceDN w:val="0"/>
      <w:adjustRightInd w:val="0"/>
    </w:pPr>
    <w:rPr>
      <w:color w:val="000000"/>
      <w:sz w:val="24"/>
      <w:szCs w:val="24"/>
    </w:rPr>
  </w:style>
  <w:style w:type="character" w:customStyle="1" w:styleId="Titre9Car">
    <w:name w:val="Titre 9 Car"/>
    <w:basedOn w:val="Policepardfaut"/>
    <w:link w:val="Titre9"/>
    <w:rsid w:val="004F3FCB"/>
    <w:rPr>
      <w:rFonts w:ascii="Arial Narrow" w:hAnsi="Arial Narrow"/>
      <w:i/>
      <w:iCs/>
      <w:color w:val="0000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85767">
      <w:bodyDiv w:val="1"/>
      <w:marLeft w:val="0"/>
      <w:marRight w:val="0"/>
      <w:marTop w:val="0"/>
      <w:marBottom w:val="0"/>
      <w:divBdr>
        <w:top w:val="none" w:sz="0" w:space="0" w:color="auto"/>
        <w:left w:val="none" w:sz="0" w:space="0" w:color="auto"/>
        <w:bottom w:val="none" w:sz="0" w:space="0" w:color="auto"/>
        <w:right w:val="none" w:sz="0" w:space="0" w:color="auto"/>
      </w:divBdr>
      <w:divsChild>
        <w:div w:id="2113477227">
          <w:marLeft w:val="0"/>
          <w:marRight w:val="0"/>
          <w:marTop w:val="30"/>
          <w:marBottom w:val="0"/>
          <w:divBdr>
            <w:top w:val="none" w:sz="0" w:space="0" w:color="auto"/>
            <w:left w:val="none" w:sz="0" w:space="0" w:color="auto"/>
            <w:bottom w:val="none" w:sz="0" w:space="0" w:color="auto"/>
            <w:right w:val="none" w:sz="0" w:space="0" w:color="auto"/>
          </w:divBdr>
          <w:divsChild>
            <w:div w:id="1867021354">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455488433">
      <w:bodyDiv w:val="1"/>
      <w:marLeft w:val="0"/>
      <w:marRight w:val="0"/>
      <w:marTop w:val="0"/>
      <w:marBottom w:val="0"/>
      <w:divBdr>
        <w:top w:val="none" w:sz="0" w:space="0" w:color="auto"/>
        <w:left w:val="none" w:sz="0" w:space="0" w:color="auto"/>
        <w:bottom w:val="none" w:sz="0" w:space="0" w:color="auto"/>
        <w:right w:val="none" w:sz="0" w:space="0" w:color="auto"/>
      </w:divBdr>
    </w:div>
    <w:div w:id="584732272">
      <w:bodyDiv w:val="1"/>
      <w:marLeft w:val="0"/>
      <w:marRight w:val="0"/>
      <w:marTop w:val="0"/>
      <w:marBottom w:val="0"/>
      <w:divBdr>
        <w:top w:val="none" w:sz="0" w:space="0" w:color="auto"/>
        <w:left w:val="none" w:sz="0" w:space="0" w:color="auto"/>
        <w:bottom w:val="none" w:sz="0" w:space="0" w:color="auto"/>
        <w:right w:val="none" w:sz="0" w:space="0" w:color="auto"/>
      </w:divBdr>
    </w:div>
    <w:div w:id="1041176530">
      <w:bodyDiv w:val="1"/>
      <w:marLeft w:val="0"/>
      <w:marRight w:val="0"/>
      <w:marTop w:val="0"/>
      <w:marBottom w:val="0"/>
      <w:divBdr>
        <w:top w:val="none" w:sz="0" w:space="0" w:color="auto"/>
        <w:left w:val="none" w:sz="0" w:space="0" w:color="auto"/>
        <w:bottom w:val="none" w:sz="0" w:space="0" w:color="auto"/>
        <w:right w:val="none" w:sz="0" w:space="0" w:color="auto"/>
      </w:divBdr>
      <w:divsChild>
        <w:div w:id="186898489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48736198">
              <w:marLeft w:val="0"/>
              <w:marRight w:val="0"/>
              <w:marTop w:val="0"/>
              <w:marBottom w:val="0"/>
              <w:divBdr>
                <w:top w:val="none" w:sz="0" w:space="0" w:color="auto"/>
                <w:left w:val="none" w:sz="0" w:space="0" w:color="auto"/>
                <w:bottom w:val="none" w:sz="0" w:space="0" w:color="auto"/>
                <w:right w:val="none" w:sz="0" w:space="0" w:color="auto"/>
              </w:divBdr>
              <w:divsChild>
                <w:div w:id="1832795371">
                  <w:marLeft w:val="0"/>
                  <w:marRight w:val="0"/>
                  <w:marTop w:val="0"/>
                  <w:marBottom w:val="0"/>
                  <w:divBdr>
                    <w:top w:val="none" w:sz="0" w:space="0" w:color="auto"/>
                    <w:left w:val="none" w:sz="0" w:space="0" w:color="auto"/>
                    <w:bottom w:val="none" w:sz="0" w:space="0" w:color="auto"/>
                    <w:right w:val="none" w:sz="0" w:space="0" w:color="auto"/>
                  </w:divBdr>
                  <w:divsChild>
                    <w:div w:id="16323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7541175">
      <w:bodyDiv w:val="1"/>
      <w:marLeft w:val="0"/>
      <w:marRight w:val="0"/>
      <w:marTop w:val="0"/>
      <w:marBottom w:val="0"/>
      <w:divBdr>
        <w:top w:val="none" w:sz="0" w:space="0" w:color="auto"/>
        <w:left w:val="none" w:sz="0" w:space="0" w:color="auto"/>
        <w:bottom w:val="none" w:sz="0" w:space="0" w:color="auto"/>
        <w:right w:val="none" w:sz="0" w:space="0" w:color="auto"/>
      </w:divBdr>
    </w:div>
    <w:div w:id="1379545102">
      <w:bodyDiv w:val="1"/>
      <w:marLeft w:val="0"/>
      <w:marRight w:val="0"/>
      <w:marTop w:val="0"/>
      <w:marBottom w:val="0"/>
      <w:divBdr>
        <w:top w:val="none" w:sz="0" w:space="0" w:color="auto"/>
        <w:left w:val="none" w:sz="0" w:space="0" w:color="auto"/>
        <w:bottom w:val="none" w:sz="0" w:space="0" w:color="auto"/>
        <w:right w:val="none" w:sz="0" w:space="0" w:color="auto"/>
      </w:divBdr>
    </w:div>
    <w:div w:id="1641498057">
      <w:bodyDiv w:val="1"/>
      <w:marLeft w:val="0"/>
      <w:marRight w:val="0"/>
      <w:marTop w:val="0"/>
      <w:marBottom w:val="0"/>
      <w:divBdr>
        <w:top w:val="none" w:sz="0" w:space="0" w:color="auto"/>
        <w:left w:val="none" w:sz="0" w:space="0" w:color="auto"/>
        <w:bottom w:val="none" w:sz="0" w:space="0" w:color="auto"/>
        <w:right w:val="none" w:sz="0" w:space="0" w:color="auto"/>
      </w:divBdr>
    </w:div>
    <w:div w:id="1771045068">
      <w:bodyDiv w:val="1"/>
      <w:marLeft w:val="0"/>
      <w:marRight w:val="0"/>
      <w:marTop w:val="0"/>
      <w:marBottom w:val="0"/>
      <w:divBdr>
        <w:top w:val="none" w:sz="0" w:space="0" w:color="auto"/>
        <w:left w:val="none" w:sz="0" w:space="0" w:color="auto"/>
        <w:bottom w:val="none" w:sz="0" w:space="0" w:color="auto"/>
        <w:right w:val="none" w:sz="0" w:space="0" w:color="auto"/>
      </w:divBdr>
    </w:div>
    <w:div w:id="1800756099">
      <w:bodyDiv w:val="1"/>
      <w:marLeft w:val="0"/>
      <w:marRight w:val="0"/>
      <w:marTop w:val="0"/>
      <w:marBottom w:val="0"/>
      <w:divBdr>
        <w:top w:val="none" w:sz="0" w:space="0" w:color="auto"/>
        <w:left w:val="none" w:sz="0" w:space="0" w:color="auto"/>
        <w:bottom w:val="none" w:sz="0" w:space="0" w:color="auto"/>
        <w:right w:val="none" w:sz="0" w:space="0" w:color="auto"/>
      </w:divBdr>
    </w:div>
    <w:div w:id="1924340182">
      <w:bodyDiv w:val="1"/>
      <w:marLeft w:val="0"/>
      <w:marRight w:val="0"/>
      <w:marTop w:val="0"/>
      <w:marBottom w:val="0"/>
      <w:divBdr>
        <w:top w:val="none" w:sz="0" w:space="0" w:color="auto"/>
        <w:left w:val="none" w:sz="0" w:space="0" w:color="auto"/>
        <w:bottom w:val="none" w:sz="0" w:space="0" w:color="auto"/>
        <w:right w:val="none" w:sz="0" w:space="0" w:color="auto"/>
      </w:divBdr>
    </w:div>
    <w:div w:id="1982340766">
      <w:bodyDiv w:val="1"/>
      <w:marLeft w:val="0"/>
      <w:marRight w:val="0"/>
      <w:marTop w:val="0"/>
      <w:marBottom w:val="0"/>
      <w:divBdr>
        <w:top w:val="none" w:sz="0" w:space="0" w:color="auto"/>
        <w:left w:val="none" w:sz="0" w:space="0" w:color="auto"/>
        <w:bottom w:val="none" w:sz="0" w:space="0" w:color="auto"/>
        <w:right w:val="none" w:sz="0" w:space="0" w:color="auto"/>
      </w:divBdr>
      <w:divsChild>
        <w:div w:id="1449080569">
          <w:marLeft w:val="0"/>
          <w:marRight w:val="0"/>
          <w:marTop w:val="0"/>
          <w:marBottom w:val="0"/>
          <w:divBdr>
            <w:top w:val="none" w:sz="0" w:space="0" w:color="auto"/>
            <w:left w:val="none" w:sz="0" w:space="0" w:color="auto"/>
            <w:bottom w:val="none" w:sz="0" w:space="0" w:color="auto"/>
            <w:right w:val="none" w:sz="0" w:space="0" w:color="auto"/>
          </w:divBdr>
        </w:div>
        <w:div w:id="2094234182">
          <w:marLeft w:val="0"/>
          <w:marRight w:val="0"/>
          <w:marTop w:val="0"/>
          <w:marBottom w:val="0"/>
          <w:divBdr>
            <w:top w:val="none" w:sz="0" w:space="0" w:color="auto"/>
            <w:left w:val="none" w:sz="0" w:space="0" w:color="auto"/>
            <w:bottom w:val="none" w:sz="0" w:space="0" w:color="auto"/>
            <w:right w:val="none" w:sz="0" w:space="0" w:color="auto"/>
          </w:divBdr>
        </w:div>
      </w:divsChild>
    </w:div>
    <w:div w:id="201460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conomie.gouv.fr/daj/formulaires-declaration-du-candida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www.economie.gouv.fr/files/files/directions_services/daj/marches_publics/formulaires/DC/imprimes_dc/DC4-2017.doc."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A539F-2EF5-4590-86A7-5F233AF10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3768</Words>
  <Characters>20729</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24449</CharactersWithSpaces>
  <SharedDoc>false</SharedDoc>
  <HLinks>
    <vt:vector size="54" baseType="variant">
      <vt:variant>
        <vt:i4>6881329</vt:i4>
      </vt:variant>
      <vt:variant>
        <vt:i4>123</vt:i4>
      </vt:variant>
      <vt:variant>
        <vt:i4>0</vt:i4>
      </vt:variant>
      <vt:variant>
        <vt:i4>5</vt:i4>
      </vt:variant>
      <vt:variant>
        <vt:lpwstr>http://www.marches-publics.gouv.fr/</vt:lpwstr>
      </vt:variant>
      <vt:variant>
        <vt:lpwstr/>
      </vt:variant>
      <vt:variant>
        <vt:i4>6881329</vt:i4>
      </vt:variant>
      <vt:variant>
        <vt:i4>120</vt:i4>
      </vt:variant>
      <vt:variant>
        <vt:i4>0</vt:i4>
      </vt:variant>
      <vt:variant>
        <vt:i4>5</vt:i4>
      </vt:variant>
      <vt:variant>
        <vt:lpwstr>http://www.marches-publics.gouv.fr/</vt:lpwstr>
      </vt:variant>
      <vt:variant>
        <vt:lpwstr/>
      </vt:variant>
      <vt:variant>
        <vt:i4>6881329</vt:i4>
      </vt:variant>
      <vt:variant>
        <vt:i4>117</vt:i4>
      </vt:variant>
      <vt:variant>
        <vt:i4>0</vt:i4>
      </vt:variant>
      <vt:variant>
        <vt:i4>5</vt:i4>
      </vt:variant>
      <vt:variant>
        <vt:lpwstr>http://www.marches-publics.gouv.fr/</vt:lpwstr>
      </vt:variant>
      <vt:variant>
        <vt:lpwstr/>
      </vt:variant>
      <vt:variant>
        <vt:i4>17</vt:i4>
      </vt:variant>
      <vt:variant>
        <vt:i4>114</vt:i4>
      </vt:variant>
      <vt:variant>
        <vt:i4>0</vt:i4>
      </vt:variant>
      <vt:variant>
        <vt:i4>5</vt:i4>
      </vt:variant>
      <vt:variant>
        <vt:lpwstr>http://www.economie.gouv.fr/daj/formulaires-declaration-candidat</vt:lpwstr>
      </vt:variant>
      <vt:variant>
        <vt:lpwstr/>
      </vt:variant>
      <vt:variant>
        <vt:i4>3342401</vt:i4>
      </vt:variant>
      <vt:variant>
        <vt:i4>111</vt:i4>
      </vt:variant>
      <vt:variant>
        <vt:i4>0</vt:i4>
      </vt:variant>
      <vt:variant>
        <vt:i4>5</vt:i4>
      </vt:variant>
      <vt:variant>
        <vt:lpwstr>http://ec.europa.eu/information society/policy/esignature/eu_legislation/trusted_lists/index_en.htm</vt:lpwstr>
      </vt:variant>
      <vt:variant>
        <vt:lpwstr/>
      </vt:variant>
      <vt:variant>
        <vt:i4>7929910</vt:i4>
      </vt:variant>
      <vt:variant>
        <vt:i4>108</vt:i4>
      </vt:variant>
      <vt:variant>
        <vt:i4>0</vt:i4>
      </vt:variant>
      <vt:variant>
        <vt:i4>5</vt:i4>
      </vt:variant>
      <vt:variant>
        <vt:lpwstr>http://www.entreprises.minefi.gouv.fr/certificats/</vt:lpwstr>
      </vt:variant>
      <vt:variant>
        <vt:lpwstr/>
      </vt:variant>
      <vt:variant>
        <vt:i4>1703967</vt:i4>
      </vt:variant>
      <vt:variant>
        <vt:i4>105</vt:i4>
      </vt:variant>
      <vt:variant>
        <vt:i4>0</vt:i4>
      </vt:variant>
      <vt:variant>
        <vt:i4>5</vt:i4>
      </vt:variant>
      <vt:variant>
        <vt:lpwstr>http://www.references.modernisation.gouv.fr/</vt:lpwstr>
      </vt:variant>
      <vt:variant>
        <vt:lpwstr/>
      </vt:variant>
      <vt:variant>
        <vt:i4>17</vt:i4>
      </vt:variant>
      <vt:variant>
        <vt:i4>102</vt:i4>
      </vt:variant>
      <vt:variant>
        <vt:i4>0</vt:i4>
      </vt:variant>
      <vt:variant>
        <vt:i4>5</vt:i4>
      </vt:variant>
      <vt:variant>
        <vt:lpwstr>http://www.economie.gouv.fr/daj/formulaires-declaration-candidat</vt:lpwstr>
      </vt:variant>
      <vt:variant>
        <vt:lpwstr/>
      </vt:variant>
      <vt:variant>
        <vt:i4>65584</vt:i4>
      </vt:variant>
      <vt:variant>
        <vt:i4>0</vt:i4>
      </vt:variant>
      <vt:variant>
        <vt:i4>0</vt:i4>
      </vt:variant>
      <vt:variant>
        <vt:i4>5</vt:i4>
      </vt:variant>
      <vt:variant>
        <vt:lpwstr>http://ec.europa.eu/internal_market/publicprocurement/2004_18/index_fr.htm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ABBATUCCI Ioana</dc:creator>
  <cp:lastModifiedBy>MANZA MIANZA Jordi</cp:lastModifiedBy>
  <cp:revision>2</cp:revision>
  <cp:lastPrinted>2024-07-31T09:53:00Z</cp:lastPrinted>
  <dcterms:created xsi:type="dcterms:W3CDTF">2025-12-30T12:43:00Z</dcterms:created>
  <dcterms:modified xsi:type="dcterms:W3CDTF">2025-12-30T12:43:00Z</dcterms:modified>
</cp:coreProperties>
</file>